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1E0" w:firstRow="1" w:lastRow="1" w:firstColumn="1" w:lastColumn="1" w:noHBand="0" w:noVBand="0"/>
      </w:tblPr>
      <w:tblGrid>
        <w:gridCol w:w="4536"/>
        <w:gridCol w:w="710"/>
        <w:gridCol w:w="566"/>
        <w:gridCol w:w="3827"/>
      </w:tblGrid>
      <w:tr w:rsidR="00EB457C" w:rsidRPr="00EB457C" w14:paraId="0E290F58" w14:textId="77777777" w:rsidTr="00817AE2">
        <w:trPr>
          <w:trHeight w:val="1134"/>
          <w:jc w:val="center"/>
        </w:trPr>
        <w:tc>
          <w:tcPr>
            <w:tcW w:w="4536" w:type="dxa"/>
          </w:tcPr>
          <w:p w14:paraId="3BD5B0CB" w14:textId="77777777" w:rsidR="00EB457C" w:rsidRPr="00EB457C" w:rsidRDefault="00EB457C" w:rsidP="00EB457C">
            <w:pPr>
              <w:rPr>
                <w:b/>
                <w:color w:val="FFFFFF"/>
                <w:sz w:val="20"/>
              </w:rPr>
            </w:pPr>
            <w:r w:rsidRPr="00EB457C">
              <w:rPr>
                <w:b/>
                <w:color w:val="FFFFFF"/>
                <w:sz w:val="20"/>
              </w:rPr>
              <w:t>ПАРАТ</w:t>
            </w:r>
          </w:p>
          <w:p w14:paraId="0FEC2F4B" w14:textId="77777777" w:rsidR="00EB457C" w:rsidRPr="00EB457C" w:rsidRDefault="00EB457C" w:rsidP="00EB457C">
            <w:pPr>
              <w:jc w:val="center"/>
              <w:rPr>
                <w:sz w:val="17"/>
                <w:szCs w:val="17"/>
              </w:rPr>
            </w:pPr>
            <w:r w:rsidRPr="00EB457C">
              <w:rPr>
                <w:sz w:val="17"/>
                <w:szCs w:val="17"/>
              </w:rPr>
              <w:t>РЕСПУБЛИКА ТАТАРСТАН</w:t>
            </w:r>
          </w:p>
          <w:p w14:paraId="72DF1806" w14:textId="77777777" w:rsidR="00EB457C" w:rsidRPr="00EB457C" w:rsidRDefault="00EB457C" w:rsidP="00EB457C">
            <w:pPr>
              <w:jc w:val="center"/>
              <w:rPr>
                <w:sz w:val="17"/>
                <w:szCs w:val="17"/>
                <w:lang w:val="tt-RU"/>
              </w:rPr>
            </w:pPr>
            <w:r w:rsidRPr="00EB457C">
              <w:rPr>
                <w:sz w:val="17"/>
                <w:szCs w:val="17"/>
                <w:lang w:val="tt-RU"/>
              </w:rPr>
              <w:t>НИЖНЕКАМСКИЙ</w:t>
            </w:r>
          </w:p>
          <w:p w14:paraId="73A99ED4" w14:textId="77777777" w:rsidR="00EB457C" w:rsidRPr="00EB457C" w:rsidRDefault="00EB457C" w:rsidP="00EB457C">
            <w:pPr>
              <w:jc w:val="center"/>
              <w:rPr>
                <w:sz w:val="17"/>
                <w:szCs w:val="17"/>
                <w:lang w:val="tt-RU"/>
              </w:rPr>
            </w:pPr>
            <w:r w:rsidRPr="00EB457C">
              <w:rPr>
                <w:sz w:val="17"/>
                <w:szCs w:val="17"/>
                <w:lang w:val="tt-RU"/>
              </w:rPr>
              <w:t>ГОРОДСКОЙ СОВЕТ</w:t>
            </w:r>
          </w:p>
          <w:p w14:paraId="4D3F2692" w14:textId="77777777" w:rsidR="00EB457C" w:rsidRPr="00EB457C" w:rsidRDefault="00EB457C" w:rsidP="00EB457C">
            <w:pPr>
              <w:ind w:left="-108" w:right="-108"/>
              <w:jc w:val="center"/>
              <w:rPr>
                <w:sz w:val="8"/>
                <w:szCs w:val="8"/>
                <w:lang w:val="tt-RU"/>
              </w:rPr>
            </w:pPr>
          </w:p>
          <w:p w14:paraId="0AB79D1D" w14:textId="77777777" w:rsidR="00EB457C" w:rsidRPr="00EB457C" w:rsidRDefault="00EB457C" w:rsidP="00EB457C">
            <w:pPr>
              <w:ind w:left="-108" w:right="-108"/>
              <w:jc w:val="center"/>
              <w:rPr>
                <w:sz w:val="15"/>
                <w:szCs w:val="15"/>
                <w:lang w:val="tt-RU"/>
              </w:rPr>
            </w:pPr>
            <w:r w:rsidRPr="00EB457C">
              <w:rPr>
                <w:sz w:val="15"/>
                <w:szCs w:val="15"/>
                <w:lang w:val="tt-RU"/>
              </w:rPr>
              <w:t xml:space="preserve">пр. Строителей, д. 12, </w:t>
            </w:r>
            <w:r w:rsidRPr="00EB457C">
              <w:rPr>
                <w:sz w:val="15"/>
                <w:szCs w:val="15"/>
              </w:rPr>
              <w:t xml:space="preserve">г. Нижнекамск, 423570 </w:t>
            </w:r>
          </w:p>
        </w:tc>
        <w:tc>
          <w:tcPr>
            <w:tcW w:w="1276" w:type="dxa"/>
            <w:gridSpan w:val="2"/>
            <w:hideMark/>
          </w:tcPr>
          <w:p w14:paraId="41130E7E" w14:textId="77777777" w:rsidR="00EB457C" w:rsidRPr="00EB457C" w:rsidRDefault="00EB457C" w:rsidP="00EB457C">
            <w:pPr>
              <w:ind w:left="-108"/>
              <w:jc w:val="center"/>
              <w:rPr>
                <w:sz w:val="20"/>
              </w:rPr>
            </w:pPr>
            <w:r w:rsidRPr="00EB457C">
              <w:rPr>
                <w:noProof/>
                <w:sz w:val="20"/>
              </w:rPr>
              <w:drawing>
                <wp:inline distT="0" distB="0" distL="0" distR="0" wp14:anchorId="2072632C" wp14:editId="5F5358F0">
                  <wp:extent cx="79057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a:ln>
                            <a:noFill/>
                          </a:ln>
                        </pic:spPr>
                      </pic:pic>
                    </a:graphicData>
                  </a:graphic>
                </wp:inline>
              </w:drawing>
            </w:r>
          </w:p>
        </w:tc>
        <w:tc>
          <w:tcPr>
            <w:tcW w:w="3827" w:type="dxa"/>
          </w:tcPr>
          <w:p w14:paraId="131FD104" w14:textId="77777777" w:rsidR="00EB457C" w:rsidRPr="00EB457C" w:rsidRDefault="00EB457C" w:rsidP="00EB457C">
            <w:pPr>
              <w:jc w:val="center"/>
              <w:rPr>
                <w:b/>
                <w:sz w:val="20"/>
                <w:lang w:val="en-US"/>
              </w:rPr>
            </w:pPr>
          </w:p>
          <w:p w14:paraId="46A246BE" w14:textId="77777777" w:rsidR="00EB457C" w:rsidRPr="00EB457C" w:rsidRDefault="00EB457C" w:rsidP="00EB457C">
            <w:pPr>
              <w:jc w:val="center"/>
              <w:rPr>
                <w:sz w:val="17"/>
                <w:szCs w:val="17"/>
                <w:lang w:val="tt-RU"/>
              </w:rPr>
            </w:pPr>
            <w:r w:rsidRPr="00EB457C">
              <w:rPr>
                <w:sz w:val="17"/>
                <w:szCs w:val="17"/>
                <w:lang w:val="tt-RU"/>
              </w:rPr>
              <w:t>ТАТАРСТАН РЕСПУБЛИКАСЫ</w:t>
            </w:r>
          </w:p>
          <w:p w14:paraId="5A80BB04" w14:textId="77777777" w:rsidR="00EB457C" w:rsidRPr="00EB457C" w:rsidRDefault="00EB457C" w:rsidP="00EB457C">
            <w:pPr>
              <w:jc w:val="center"/>
              <w:rPr>
                <w:sz w:val="17"/>
                <w:szCs w:val="17"/>
                <w:lang w:val="tt-RU"/>
              </w:rPr>
            </w:pPr>
            <w:r w:rsidRPr="00EB457C">
              <w:rPr>
                <w:sz w:val="17"/>
                <w:szCs w:val="17"/>
                <w:lang w:val="tt-RU"/>
              </w:rPr>
              <w:t xml:space="preserve">ТҮБӘН КАМА </w:t>
            </w:r>
          </w:p>
          <w:p w14:paraId="17937A0C" w14:textId="77777777" w:rsidR="00EB457C" w:rsidRPr="00EB457C" w:rsidRDefault="00EB457C" w:rsidP="00EB457C">
            <w:pPr>
              <w:jc w:val="center"/>
              <w:rPr>
                <w:sz w:val="17"/>
                <w:szCs w:val="17"/>
              </w:rPr>
            </w:pPr>
            <w:r w:rsidRPr="00EB457C">
              <w:rPr>
                <w:sz w:val="17"/>
                <w:szCs w:val="17"/>
                <w:lang w:val="tt-RU"/>
              </w:rPr>
              <w:t xml:space="preserve">ШӘҺӘР СОВЕТЫ </w:t>
            </w:r>
          </w:p>
          <w:p w14:paraId="0FBDDFED" w14:textId="77777777" w:rsidR="00EB457C" w:rsidRPr="00EB457C" w:rsidRDefault="00EB457C" w:rsidP="00EB457C">
            <w:pPr>
              <w:jc w:val="center"/>
              <w:rPr>
                <w:sz w:val="8"/>
                <w:szCs w:val="8"/>
              </w:rPr>
            </w:pPr>
          </w:p>
          <w:p w14:paraId="0244381B" w14:textId="77777777" w:rsidR="00EB457C" w:rsidRPr="00EB457C" w:rsidRDefault="00EB457C" w:rsidP="00EB457C">
            <w:pPr>
              <w:jc w:val="center"/>
              <w:rPr>
                <w:sz w:val="15"/>
                <w:szCs w:val="15"/>
                <w:lang w:val="tt-RU"/>
              </w:rPr>
            </w:pPr>
            <w:r w:rsidRPr="00EB457C">
              <w:rPr>
                <w:sz w:val="15"/>
                <w:szCs w:val="15"/>
                <w:lang w:val="tt-RU"/>
              </w:rPr>
              <w:t>Төзүчеләр пр., 12 нче йорт, Түбән Кама шәһәре, 423570</w:t>
            </w:r>
          </w:p>
        </w:tc>
      </w:tr>
      <w:tr w:rsidR="00EB457C" w:rsidRPr="00EB457C" w14:paraId="6D97F8C8" w14:textId="77777777" w:rsidTr="00817AE2">
        <w:trPr>
          <w:trHeight w:val="68"/>
          <w:jc w:val="center"/>
        </w:trPr>
        <w:tc>
          <w:tcPr>
            <w:tcW w:w="9639" w:type="dxa"/>
            <w:gridSpan w:val="4"/>
            <w:hideMark/>
          </w:tcPr>
          <w:p w14:paraId="583E6AE7" w14:textId="77777777" w:rsidR="00EB457C" w:rsidRPr="00EB457C" w:rsidRDefault="00EB457C" w:rsidP="00EB457C">
            <w:pPr>
              <w:spacing w:after="40"/>
              <w:jc w:val="center"/>
              <w:rPr>
                <w:sz w:val="16"/>
                <w:szCs w:val="16"/>
                <w:lang w:val="tt-RU"/>
              </w:rPr>
            </w:pPr>
            <w:r w:rsidRPr="00EB457C">
              <w:rPr>
                <w:sz w:val="16"/>
                <w:szCs w:val="16"/>
                <w:lang w:val="tt-RU"/>
              </w:rPr>
              <w:t xml:space="preserve">Тел./факс: (8555) 42-42-66.  </w:t>
            </w:r>
            <w:r w:rsidRPr="00EB457C">
              <w:rPr>
                <w:sz w:val="16"/>
                <w:szCs w:val="16"/>
                <w:lang w:val="en-US"/>
              </w:rPr>
              <w:t>E</w:t>
            </w:r>
            <w:r w:rsidRPr="00EB457C">
              <w:rPr>
                <w:sz w:val="16"/>
                <w:szCs w:val="16"/>
              </w:rPr>
              <w:t>-</w:t>
            </w:r>
            <w:r w:rsidRPr="00EB457C">
              <w:rPr>
                <w:sz w:val="16"/>
                <w:szCs w:val="16"/>
                <w:lang w:val="en-US"/>
              </w:rPr>
              <w:t>mail</w:t>
            </w:r>
            <w:r w:rsidRPr="00EB457C">
              <w:rPr>
                <w:sz w:val="16"/>
                <w:szCs w:val="16"/>
                <w:lang w:val="tt-RU"/>
              </w:rPr>
              <w:t xml:space="preserve">: </w:t>
            </w:r>
            <w:proofErr w:type="spellStart"/>
            <w:r w:rsidRPr="00EB457C">
              <w:rPr>
                <w:sz w:val="16"/>
                <w:szCs w:val="16"/>
                <w:lang w:val="en-US"/>
              </w:rPr>
              <w:t>Gorsovet</w:t>
            </w:r>
            <w:proofErr w:type="spellEnd"/>
            <w:r w:rsidRPr="00EB457C">
              <w:rPr>
                <w:sz w:val="16"/>
                <w:szCs w:val="16"/>
              </w:rPr>
              <w:t>.</w:t>
            </w:r>
            <w:proofErr w:type="spellStart"/>
            <w:r w:rsidRPr="00EB457C">
              <w:rPr>
                <w:sz w:val="16"/>
                <w:szCs w:val="16"/>
                <w:lang w:val="en-US"/>
              </w:rPr>
              <w:t>Nk</w:t>
            </w:r>
            <w:proofErr w:type="spellEnd"/>
            <w:r w:rsidRPr="00EB457C">
              <w:rPr>
                <w:sz w:val="16"/>
                <w:szCs w:val="16"/>
              </w:rPr>
              <w:t>@</w:t>
            </w:r>
            <w:proofErr w:type="spellStart"/>
            <w:r w:rsidRPr="00EB457C">
              <w:rPr>
                <w:sz w:val="16"/>
                <w:szCs w:val="16"/>
                <w:lang w:val="en-US"/>
              </w:rPr>
              <w:t>tatar</w:t>
            </w:r>
            <w:proofErr w:type="spellEnd"/>
            <w:r w:rsidRPr="00EB457C">
              <w:rPr>
                <w:sz w:val="16"/>
                <w:szCs w:val="16"/>
              </w:rPr>
              <w:t>.</w:t>
            </w:r>
            <w:proofErr w:type="spellStart"/>
            <w:r w:rsidRPr="00EB457C">
              <w:rPr>
                <w:sz w:val="16"/>
                <w:szCs w:val="16"/>
                <w:lang w:val="en-US"/>
              </w:rPr>
              <w:t>ru</w:t>
            </w:r>
            <w:proofErr w:type="spellEnd"/>
          </w:p>
        </w:tc>
      </w:tr>
      <w:tr w:rsidR="00EB457C" w:rsidRPr="00EB457C" w14:paraId="6E8FDF32" w14:textId="77777777" w:rsidTr="00817AE2">
        <w:trPr>
          <w:trHeight w:val="85"/>
          <w:jc w:val="center"/>
        </w:trPr>
        <w:tc>
          <w:tcPr>
            <w:tcW w:w="5246" w:type="dxa"/>
            <w:gridSpan w:val="2"/>
          </w:tcPr>
          <w:p w14:paraId="7A2FFAD4" w14:textId="3F10A5C4" w:rsidR="00EB457C" w:rsidRPr="00EB457C" w:rsidRDefault="00EB457C" w:rsidP="00EB457C">
            <w:pPr>
              <w:rPr>
                <w:sz w:val="16"/>
                <w:szCs w:val="16"/>
                <w:lang w:val="tt-RU"/>
              </w:rPr>
            </w:pPr>
            <w:r w:rsidRPr="00EB457C">
              <w:rPr>
                <w:noProof/>
              </w:rPr>
              <mc:AlternateContent>
                <mc:Choice Requires="wps">
                  <w:drawing>
                    <wp:anchor distT="0" distB="0" distL="114300" distR="114300" simplePos="0" relativeHeight="251656704" behindDoc="0" locked="0" layoutInCell="1" allowOverlap="1" wp14:anchorId="654E27D3" wp14:editId="1041957D">
                      <wp:simplePos x="0" y="0"/>
                      <wp:positionH relativeFrom="column">
                        <wp:posOffset>-80645</wp:posOffset>
                      </wp:positionH>
                      <wp:positionV relativeFrom="paragraph">
                        <wp:posOffset>27305</wp:posOffset>
                      </wp:positionV>
                      <wp:extent cx="6130925" cy="0"/>
                      <wp:effectExtent l="5080" t="8255" r="7620" b="127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4D6BB8" id="_x0000_t32" coordsize="21600,21600" o:spt="32" o:oned="t" path="m,l21600,21600e" filled="f">
                      <v:path arrowok="t" fillok="f" o:connecttype="none"/>
                      <o:lock v:ext="edit" shapetype="t"/>
                    </v:shapetype>
                    <v:shape id="Прямая со стрелкой 4" o:spid="_x0000_s1026" type="#_x0000_t32" style="position:absolute;margin-left:-6.35pt;margin-top:2.15pt;width:48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" strokecolor="#00b050"/>
                  </w:pict>
                </mc:Fallback>
              </mc:AlternateContent>
            </w:r>
            <w:r w:rsidRPr="00EB457C">
              <w:rPr>
                <w:noProof/>
              </w:rPr>
              <mc:AlternateContent>
                <mc:Choice Requires="wps">
                  <w:drawing>
                    <wp:anchor distT="0" distB="0" distL="114300" distR="114300" simplePos="0" relativeHeight="251657728" behindDoc="0" locked="0" layoutInCell="1" allowOverlap="1" wp14:anchorId="025AA79E" wp14:editId="3A2BD69A">
                      <wp:simplePos x="0" y="0"/>
                      <wp:positionH relativeFrom="column">
                        <wp:posOffset>-80645</wp:posOffset>
                      </wp:positionH>
                      <wp:positionV relativeFrom="paragraph">
                        <wp:posOffset>20955</wp:posOffset>
                      </wp:positionV>
                      <wp:extent cx="6130925" cy="0"/>
                      <wp:effectExtent l="5080" t="1905" r="7620" b="762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0925" cy="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DCEB2E" id="Прямая со стрелкой 3" o:spid="_x0000_s1026" type="#_x0000_t32" style="position:absolute;margin-left:-6.35pt;margin-top:1.65pt;width:48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" strokecolor="yellow"/>
                  </w:pict>
                </mc:Fallback>
              </mc:AlternateContent>
            </w:r>
            <w:r w:rsidRPr="00EB457C">
              <w:rPr>
                <w:noProof/>
              </w:rPr>
              <mc:AlternateContent>
                <mc:Choice Requires="wps">
                  <w:drawing>
                    <wp:anchor distT="0" distB="0" distL="114300" distR="114300" simplePos="0" relativeHeight="251658752" behindDoc="0" locked="0" layoutInCell="1" allowOverlap="1" wp14:anchorId="6ADD0354" wp14:editId="366A7AE3">
                      <wp:simplePos x="0" y="0"/>
                      <wp:positionH relativeFrom="column">
                        <wp:posOffset>-80645</wp:posOffset>
                      </wp:positionH>
                      <wp:positionV relativeFrom="paragraph">
                        <wp:posOffset>1270</wp:posOffset>
                      </wp:positionV>
                      <wp:extent cx="6130925" cy="6350"/>
                      <wp:effectExtent l="5080" t="1270" r="7620" b="190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30925"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906FD6" id="Прямая со стрелкой 2" o:spid="_x0000_s1026" type="#_x0000_t32" style="position:absolute;margin-left:-6.35pt;margin-top:.1pt;width:482.75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" strokecolor="#365f91"/>
                  </w:pict>
                </mc:Fallback>
              </mc:AlternateContent>
            </w:r>
            <w:r w:rsidRPr="00EB457C">
              <w:rPr>
                <w:sz w:val="20"/>
                <w:szCs w:val="20"/>
                <w:lang w:val="tt-RU"/>
              </w:rPr>
              <w:t xml:space="preserve">         </w:t>
            </w:r>
            <w:r w:rsidRPr="00EB457C">
              <w:rPr>
                <w:sz w:val="16"/>
                <w:szCs w:val="16"/>
                <w:lang w:val="tt-RU"/>
              </w:rPr>
              <w:t xml:space="preserve">   </w:t>
            </w:r>
          </w:p>
          <w:p w14:paraId="1DB67FB1" w14:textId="77777777" w:rsidR="00EB457C" w:rsidRPr="00EB457C" w:rsidRDefault="00EB457C" w:rsidP="00EB457C">
            <w:pPr>
              <w:rPr>
                <w:b/>
                <w:sz w:val="20"/>
                <w:szCs w:val="20"/>
                <w:lang w:val="tt-RU"/>
              </w:rPr>
            </w:pPr>
            <w:r w:rsidRPr="00EB457C">
              <w:rPr>
                <w:b/>
                <w:sz w:val="20"/>
                <w:szCs w:val="20"/>
                <w:lang w:val="tt-RU"/>
              </w:rPr>
              <w:t xml:space="preserve">                              РЕШЕНИЕ</w:t>
            </w:r>
          </w:p>
          <w:p w14:paraId="7D4D79B2" w14:textId="77777777" w:rsidR="00EB457C" w:rsidRPr="00EB457C" w:rsidRDefault="00EB457C" w:rsidP="00EB457C">
            <w:pPr>
              <w:rPr>
                <w:sz w:val="17"/>
                <w:szCs w:val="17"/>
                <w:lang w:val="tt-RU"/>
              </w:rPr>
            </w:pPr>
          </w:p>
          <w:p w14:paraId="20429E0C" w14:textId="77777777" w:rsidR="00EB457C" w:rsidRPr="00EB457C" w:rsidRDefault="00EB457C" w:rsidP="00EB457C">
            <w:pPr>
              <w:rPr>
                <w:sz w:val="16"/>
                <w:szCs w:val="16"/>
                <w:lang w:val="tt-RU"/>
              </w:rPr>
            </w:pPr>
            <w:r w:rsidRPr="00EB457C">
              <w:rPr>
                <w:sz w:val="16"/>
                <w:szCs w:val="16"/>
                <w:lang w:val="tt-RU"/>
              </w:rPr>
              <w:t xml:space="preserve">     </w:t>
            </w:r>
          </w:p>
          <w:p w14:paraId="36B5F9EB" w14:textId="77777777" w:rsidR="00EB457C" w:rsidRPr="00EB457C" w:rsidRDefault="00EB457C" w:rsidP="00EB457C">
            <w:r w:rsidRPr="00EB457C">
              <w:t>__</w:t>
            </w:r>
            <w:r w:rsidRPr="00EB457C">
              <w:rPr>
                <w:lang w:val="tt-RU"/>
              </w:rPr>
              <w:t xml:space="preserve"> декабря 2022 года № </w:t>
            </w:r>
            <w:r w:rsidRPr="00EB457C">
              <w:t>__</w:t>
            </w:r>
          </w:p>
        </w:tc>
        <w:tc>
          <w:tcPr>
            <w:tcW w:w="4393" w:type="dxa"/>
            <w:gridSpan w:val="2"/>
          </w:tcPr>
          <w:p w14:paraId="7E4171C0" w14:textId="77777777" w:rsidR="00EB457C" w:rsidRPr="00EB457C" w:rsidRDefault="00EB457C" w:rsidP="00EB457C">
            <w:pPr>
              <w:rPr>
                <w:b/>
                <w:sz w:val="17"/>
                <w:szCs w:val="17"/>
                <w:lang w:val="tt-RU"/>
              </w:rPr>
            </w:pPr>
          </w:p>
          <w:p w14:paraId="2FB5DA99" w14:textId="77777777" w:rsidR="00EB457C" w:rsidRPr="00EB457C" w:rsidRDefault="00EB457C" w:rsidP="00EB457C">
            <w:pPr>
              <w:ind w:firstLine="1236"/>
              <w:rPr>
                <w:b/>
                <w:sz w:val="20"/>
                <w:szCs w:val="20"/>
                <w:lang w:val="tt-RU"/>
              </w:rPr>
            </w:pPr>
            <w:r w:rsidRPr="00EB457C">
              <w:rPr>
                <w:b/>
                <w:sz w:val="27"/>
                <w:lang w:val="tt-RU"/>
              </w:rPr>
              <w:t xml:space="preserve">           </w:t>
            </w:r>
            <w:r w:rsidRPr="00EB457C">
              <w:rPr>
                <w:b/>
                <w:sz w:val="20"/>
                <w:szCs w:val="20"/>
                <w:lang w:val="tt-RU"/>
              </w:rPr>
              <w:t>КАРАР</w:t>
            </w:r>
          </w:p>
        </w:tc>
      </w:tr>
    </w:tbl>
    <w:p w14:paraId="5D868AC3" w14:textId="77777777" w:rsidR="004A5CDE" w:rsidRPr="00EF1285" w:rsidRDefault="004A5CDE" w:rsidP="00FB6DAE">
      <w:pPr>
        <w:jc w:val="center"/>
        <w:rPr>
          <w:b/>
          <w:sz w:val="27"/>
          <w:szCs w:val="27"/>
        </w:rPr>
      </w:pPr>
    </w:p>
    <w:p w14:paraId="3FA71CA4" w14:textId="77777777" w:rsidR="00EB457C" w:rsidRPr="00EB457C" w:rsidRDefault="00660295" w:rsidP="00660295">
      <w:pPr>
        <w:pStyle w:val="a4"/>
        <w:rPr>
          <w:b w:val="0"/>
          <w:sz w:val="28"/>
          <w:szCs w:val="28"/>
        </w:rPr>
      </w:pPr>
      <w:bookmarkStart w:id="0" w:name="_Hlk120007398"/>
      <w:r w:rsidRPr="00EB457C">
        <w:rPr>
          <w:b w:val="0"/>
          <w:sz w:val="28"/>
          <w:szCs w:val="28"/>
        </w:rPr>
        <w:t>О внесении изменений в</w:t>
      </w:r>
      <w:r w:rsidR="0009763F" w:rsidRPr="00EB457C">
        <w:rPr>
          <w:b w:val="0"/>
          <w:sz w:val="28"/>
          <w:szCs w:val="28"/>
        </w:rPr>
        <w:t xml:space="preserve"> некоторые</w:t>
      </w:r>
      <w:r w:rsidRPr="00EB457C">
        <w:rPr>
          <w:b w:val="0"/>
          <w:sz w:val="28"/>
          <w:szCs w:val="28"/>
        </w:rPr>
        <w:t xml:space="preserve"> решени</w:t>
      </w:r>
      <w:r w:rsidR="0009763F" w:rsidRPr="00EB457C">
        <w:rPr>
          <w:b w:val="0"/>
          <w:sz w:val="28"/>
          <w:szCs w:val="28"/>
        </w:rPr>
        <w:t>я</w:t>
      </w:r>
      <w:r w:rsidRPr="00EB457C">
        <w:rPr>
          <w:b w:val="0"/>
          <w:sz w:val="28"/>
          <w:szCs w:val="28"/>
        </w:rPr>
        <w:t xml:space="preserve"> </w:t>
      </w:r>
    </w:p>
    <w:p w14:paraId="0D86470A" w14:textId="2DAC2228" w:rsidR="00660295" w:rsidRPr="00EB457C" w:rsidRDefault="00660295" w:rsidP="00660295">
      <w:pPr>
        <w:pStyle w:val="a4"/>
        <w:rPr>
          <w:b w:val="0"/>
          <w:sz w:val="28"/>
          <w:szCs w:val="28"/>
        </w:rPr>
      </w:pPr>
      <w:r w:rsidRPr="00EB457C">
        <w:rPr>
          <w:b w:val="0"/>
          <w:sz w:val="28"/>
          <w:szCs w:val="28"/>
        </w:rPr>
        <w:t xml:space="preserve">Нижнекамского городского Совета </w:t>
      </w:r>
    </w:p>
    <w:bookmarkEnd w:id="0"/>
    <w:p w14:paraId="73600932" w14:textId="77777777" w:rsidR="00660295" w:rsidRPr="00EB457C" w:rsidRDefault="00660295" w:rsidP="00660295">
      <w:pPr>
        <w:pStyle w:val="a4"/>
        <w:rPr>
          <w:b w:val="0"/>
          <w:sz w:val="28"/>
          <w:szCs w:val="28"/>
        </w:rPr>
      </w:pPr>
    </w:p>
    <w:p w14:paraId="464DB6B4" w14:textId="77777777" w:rsidR="00DB099B" w:rsidRPr="00EB457C" w:rsidRDefault="00DB099B" w:rsidP="00EB457C">
      <w:pPr>
        <w:ind w:firstLine="709"/>
        <w:jc w:val="both"/>
        <w:rPr>
          <w:sz w:val="28"/>
          <w:szCs w:val="28"/>
          <w:lang w:val="tt-RU"/>
        </w:rPr>
      </w:pPr>
      <w:r w:rsidRPr="00EB457C">
        <w:rPr>
          <w:sz w:val="28"/>
          <w:szCs w:val="28"/>
        </w:rPr>
        <w:t>В соответствии с Указом Президента Российской Федерации от 17</w:t>
      </w:r>
      <w:r w:rsidR="008E6FF9" w:rsidRPr="00EB457C">
        <w:rPr>
          <w:sz w:val="28"/>
          <w:szCs w:val="28"/>
        </w:rPr>
        <w:t xml:space="preserve"> октября                </w:t>
      </w:r>
      <w:r w:rsidRPr="00EB457C">
        <w:rPr>
          <w:sz w:val="28"/>
          <w:szCs w:val="28"/>
        </w:rPr>
        <w:t>2022</w:t>
      </w:r>
      <w:r w:rsidR="008E6FF9" w:rsidRPr="00EB457C">
        <w:rPr>
          <w:sz w:val="28"/>
          <w:szCs w:val="28"/>
        </w:rPr>
        <w:t xml:space="preserve"> года </w:t>
      </w:r>
      <w:r w:rsidRPr="00EB457C">
        <w:rPr>
          <w:sz w:val="28"/>
          <w:szCs w:val="28"/>
        </w:rPr>
        <w:t>№</w:t>
      </w:r>
      <w:r w:rsidR="008E6FF9" w:rsidRPr="00EB457C">
        <w:rPr>
          <w:sz w:val="28"/>
          <w:szCs w:val="28"/>
        </w:rPr>
        <w:t xml:space="preserve"> </w:t>
      </w:r>
      <w:r w:rsidRPr="00EB457C">
        <w:rPr>
          <w:sz w:val="28"/>
          <w:szCs w:val="28"/>
        </w:rPr>
        <w:t xml:space="preserve">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w:t>
      </w:r>
      <w:r w:rsidR="008E6FF9" w:rsidRPr="00EB457C">
        <w:rPr>
          <w:sz w:val="28"/>
          <w:szCs w:val="28"/>
        </w:rPr>
        <w:t>п</w:t>
      </w:r>
      <w:r w:rsidRPr="00EB457C">
        <w:rPr>
          <w:sz w:val="28"/>
          <w:szCs w:val="28"/>
        </w:rPr>
        <w:t>остановлением Кабинета Министров Республики Татарстан от 17</w:t>
      </w:r>
      <w:r w:rsidR="008E6FF9" w:rsidRPr="00EB457C">
        <w:rPr>
          <w:sz w:val="28"/>
          <w:szCs w:val="28"/>
        </w:rPr>
        <w:t xml:space="preserve"> сентября </w:t>
      </w:r>
      <w:r w:rsidRPr="00EB457C">
        <w:rPr>
          <w:sz w:val="28"/>
          <w:szCs w:val="28"/>
        </w:rPr>
        <w:t xml:space="preserve">2022 </w:t>
      </w:r>
      <w:r w:rsidR="008E6FF9" w:rsidRPr="00EB457C">
        <w:rPr>
          <w:sz w:val="28"/>
          <w:szCs w:val="28"/>
        </w:rPr>
        <w:t xml:space="preserve">года </w:t>
      </w:r>
      <w:r w:rsidRPr="00EB457C">
        <w:rPr>
          <w:sz w:val="28"/>
          <w:szCs w:val="28"/>
        </w:rPr>
        <w:t>№ 1015 «О внесении изменений в постановление Кабинета Министров Республики Татарстан от 28</w:t>
      </w:r>
      <w:r w:rsidR="008E6FF9" w:rsidRPr="00EB457C">
        <w:rPr>
          <w:sz w:val="28"/>
          <w:szCs w:val="28"/>
        </w:rPr>
        <w:t xml:space="preserve">  марта </w:t>
      </w:r>
      <w:r w:rsidRPr="00EB457C">
        <w:rPr>
          <w:sz w:val="28"/>
          <w:szCs w:val="28"/>
        </w:rPr>
        <w:t xml:space="preserve">2018 </w:t>
      </w:r>
      <w:r w:rsidR="008E6FF9" w:rsidRPr="00EB457C">
        <w:rPr>
          <w:sz w:val="28"/>
          <w:szCs w:val="28"/>
        </w:rPr>
        <w:t xml:space="preserve">года </w:t>
      </w:r>
      <w:r w:rsidRPr="00EB457C">
        <w:rPr>
          <w:sz w:val="28"/>
          <w:szCs w:val="28"/>
        </w:rPr>
        <w:t xml:space="preserve">№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w:t>
      </w:r>
      <w:r w:rsidR="008E6FF9" w:rsidRPr="00EB457C">
        <w:rPr>
          <w:sz w:val="28"/>
          <w:szCs w:val="28"/>
        </w:rPr>
        <w:t>п</w:t>
      </w:r>
      <w:r w:rsidRPr="00EB457C">
        <w:rPr>
          <w:sz w:val="28"/>
          <w:szCs w:val="28"/>
        </w:rPr>
        <w:t>остановлением Кабинета Министров Республики Татарстан от 17</w:t>
      </w:r>
      <w:r w:rsidR="008E6FF9" w:rsidRPr="00EB457C">
        <w:rPr>
          <w:sz w:val="28"/>
          <w:szCs w:val="28"/>
        </w:rPr>
        <w:t xml:space="preserve"> сентября </w:t>
      </w:r>
      <w:r w:rsidRPr="00EB457C">
        <w:rPr>
          <w:sz w:val="28"/>
          <w:szCs w:val="28"/>
        </w:rPr>
        <w:t>2022</w:t>
      </w:r>
      <w:r w:rsidR="008E6FF9" w:rsidRPr="00EB457C">
        <w:rPr>
          <w:sz w:val="28"/>
          <w:szCs w:val="28"/>
        </w:rPr>
        <w:t xml:space="preserve"> года</w:t>
      </w:r>
      <w:r w:rsidRPr="00EB457C">
        <w:rPr>
          <w:sz w:val="28"/>
          <w:szCs w:val="28"/>
        </w:rPr>
        <w:t xml:space="preserve"> № 1013 «О повышении размеров должностных окладов работников отдельных организаций бюджетной сферы, на которые не распространяется Единая тарифная сетка по оплате труда работников бюджетной сферы, и внесении изменений в постановление Кабинета Министров Республики Татарстан от 30</w:t>
      </w:r>
      <w:r w:rsidR="008E6FF9" w:rsidRPr="00EB457C">
        <w:rPr>
          <w:sz w:val="28"/>
          <w:szCs w:val="28"/>
        </w:rPr>
        <w:t xml:space="preserve"> марта </w:t>
      </w:r>
      <w:r w:rsidRPr="00EB457C">
        <w:rPr>
          <w:sz w:val="28"/>
          <w:szCs w:val="28"/>
        </w:rPr>
        <w:t xml:space="preserve">2018 </w:t>
      </w:r>
      <w:r w:rsidR="008E6FF9" w:rsidRPr="00EB457C">
        <w:rPr>
          <w:sz w:val="28"/>
          <w:szCs w:val="28"/>
        </w:rPr>
        <w:t xml:space="preserve">года </w:t>
      </w:r>
      <w:r w:rsidRPr="00EB457C">
        <w:rPr>
          <w:sz w:val="28"/>
          <w:szCs w:val="28"/>
        </w:rPr>
        <w:t>№ 195 «Об условиях оплаты труда работников отдельных организаций бюджетной сферы, на которые не распространяется Единая тарифная сетка по оплате труда работников бюджетной сферы», Нижнекамский городской Совет</w:t>
      </w:r>
    </w:p>
    <w:p w14:paraId="2E66F4D4" w14:textId="77777777" w:rsidR="00DB099B" w:rsidRPr="00EB457C" w:rsidRDefault="00DB099B" w:rsidP="00EB457C">
      <w:pPr>
        <w:ind w:firstLine="709"/>
        <w:jc w:val="both"/>
        <w:rPr>
          <w:sz w:val="28"/>
          <w:szCs w:val="28"/>
          <w:lang w:val="tt-RU"/>
        </w:rPr>
      </w:pPr>
    </w:p>
    <w:p w14:paraId="3ECB2FE6" w14:textId="77777777" w:rsidR="00DB099B" w:rsidRPr="00EB457C" w:rsidRDefault="00DB099B" w:rsidP="00EB457C">
      <w:pPr>
        <w:ind w:firstLine="709"/>
        <w:jc w:val="both"/>
        <w:rPr>
          <w:sz w:val="28"/>
          <w:szCs w:val="28"/>
        </w:rPr>
      </w:pPr>
      <w:r w:rsidRPr="00EB457C">
        <w:rPr>
          <w:sz w:val="28"/>
          <w:szCs w:val="28"/>
        </w:rPr>
        <w:t>РЕШАЕТ:</w:t>
      </w:r>
    </w:p>
    <w:p w14:paraId="13F95DF4" w14:textId="77777777" w:rsidR="00DB099B" w:rsidRPr="00EB457C" w:rsidRDefault="00DB099B" w:rsidP="00EB457C">
      <w:pPr>
        <w:ind w:firstLine="709"/>
        <w:jc w:val="both"/>
        <w:rPr>
          <w:b/>
          <w:sz w:val="28"/>
          <w:szCs w:val="28"/>
        </w:rPr>
      </w:pPr>
    </w:p>
    <w:p w14:paraId="6096137C" w14:textId="322455E1" w:rsidR="00DB099B" w:rsidRPr="00EB457C" w:rsidRDefault="00DB099B" w:rsidP="00EB457C">
      <w:pPr>
        <w:numPr>
          <w:ilvl w:val="0"/>
          <w:numId w:val="7"/>
        </w:numPr>
        <w:tabs>
          <w:tab w:val="left" w:pos="1080"/>
        </w:tabs>
        <w:ind w:left="0" w:firstLine="709"/>
        <w:jc w:val="both"/>
        <w:rPr>
          <w:sz w:val="28"/>
          <w:szCs w:val="28"/>
        </w:rPr>
      </w:pPr>
      <w:r w:rsidRPr="00EB457C">
        <w:rPr>
          <w:sz w:val="28"/>
          <w:szCs w:val="28"/>
        </w:rPr>
        <w:t>Внести в решение Нижнекамского городского С</w:t>
      </w:r>
      <w:r w:rsidR="00D46B96" w:rsidRPr="00EB457C">
        <w:rPr>
          <w:sz w:val="28"/>
          <w:szCs w:val="28"/>
        </w:rPr>
        <w:t>овета от 1 сентября 2021 года №</w:t>
      </w:r>
      <w:r w:rsidR="00201E56">
        <w:rPr>
          <w:sz w:val="28"/>
          <w:szCs w:val="28"/>
        </w:rPr>
        <w:t xml:space="preserve"> </w:t>
      </w:r>
      <w:r w:rsidRPr="00EB457C">
        <w:rPr>
          <w:sz w:val="28"/>
          <w:szCs w:val="28"/>
        </w:rPr>
        <w:t>39 «Об оплате труда работников муниципального образования город Нижнекамск» следующие изменения:</w:t>
      </w:r>
    </w:p>
    <w:p w14:paraId="78765E93" w14:textId="77777777" w:rsidR="00DB099B" w:rsidRPr="00EB457C" w:rsidRDefault="00DB099B" w:rsidP="00EB457C">
      <w:pPr>
        <w:pStyle w:val="ConsPlusTitle"/>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в пункте 2 цифры «11 498» заменить цифрами «12 688»;</w:t>
      </w:r>
    </w:p>
    <w:p w14:paraId="70172822" w14:textId="77777777" w:rsidR="00DB099B" w:rsidRPr="00EB457C" w:rsidRDefault="00DA0DB4" w:rsidP="00EB457C">
      <w:pPr>
        <w:pStyle w:val="ConsPlusTitle"/>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 xml:space="preserve">пункт 4 дополнить абзацем шестым </w:t>
      </w:r>
      <w:r w:rsidR="00DB099B" w:rsidRPr="00EB457C">
        <w:rPr>
          <w:rFonts w:ascii="Times New Roman" w:hAnsi="Times New Roman" w:cs="Times New Roman"/>
          <w:b w:val="0"/>
          <w:sz w:val="28"/>
          <w:szCs w:val="28"/>
        </w:rPr>
        <w:t>в следующей редакции:</w:t>
      </w:r>
    </w:p>
    <w:p w14:paraId="436B8E92" w14:textId="77777777" w:rsidR="00DB099B" w:rsidRPr="00EB457C" w:rsidRDefault="00DB099B"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 xml:space="preserve">«лицам, замещающим муниципальные должности и муниципальным служащим, в период их нахождения в служебных командировках на территориях </w:t>
      </w:r>
      <w:r w:rsidRPr="00EB457C">
        <w:rPr>
          <w:rFonts w:ascii="Times New Roman" w:hAnsi="Times New Roman" w:cs="Times New Roman"/>
          <w:b w:val="0"/>
          <w:sz w:val="28"/>
          <w:szCs w:val="28"/>
        </w:rPr>
        <w:lastRenderedPageBreak/>
        <w:t>Донецкой Народной Республики, Луганской Народной Республики, Запорожской области и Херсонской области:</w:t>
      </w:r>
    </w:p>
    <w:p w14:paraId="10495860" w14:textId="77777777" w:rsidR="00DB099B" w:rsidRPr="00EB457C" w:rsidRDefault="00DB099B"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а) денежное вознаграждение (денежное содержание) выплачивается в двойном размере;</w:t>
      </w:r>
    </w:p>
    <w:p w14:paraId="68D00C7A" w14:textId="77777777" w:rsidR="00DB099B" w:rsidRPr="00EB457C" w:rsidRDefault="00DB099B"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б) дополнительные расходы, связанные с проживанием вне постоянного места жительства (суточные), возмещаются в размере 8480 рублей за каждый день нахождения в служебной командировке;</w:t>
      </w:r>
    </w:p>
    <w:p w14:paraId="107B879B" w14:textId="77777777" w:rsidR="00DB099B" w:rsidRPr="00EB457C" w:rsidRDefault="00DB099B"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в) органы местного самоуправления могут выплачивать безотчетные суммы в целях возмещения дополнительных расходов, связанных с такими командировками.</w:t>
      </w:r>
    </w:p>
    <w:p w14:paraId="6E0DEC45" w14:textId="77777777" w:rsidR="00DB099B" w:rsidRPr="00EB457C" w:rsidRDefault="00DA0DB4" w:rsidP="00EB457C">
      <w:pPr>
        <w:pStyle w:val="ConsPlusTitle"/>
        <w:tabs>
          <w:tab w:val="left" w:pos="993"/>
        </w:tabs>
        <w:ind w:firstLine="709"/>
        <w:jc w:val="both"/>
        <w:rPr>
          <w:rFonts w:ascii="Times New Roman" w:hAnsi="Times New Roman" w:cs="Times New Roman"/>
          <w:b w:val="0"/>
          <w:sz w:val="28"/>
          <w:szCs w:val="28"/>
        </w:rPr>
      </w:pPr>
      <w:r w:rsidRPr="00EB457C">
        <w:rPr>
          <w:rFonts w:ascii="Times New Roman" w:hAnsi="Times New Roman" w:cs="Times New Roman"/>
          <w:b w:val="0"/>
          <w:sz w:val="28"/>
          <w:szCs w:val="28"/>
        </w:rPr>
        <w:t>Мэром города Нижнекамска</w:t>
      </w:r>
      <w:r w:rsidR="00DB099B" w:rsidRPr="00EB457C">
        <w:rPr>
          <w:rFonts w:ascii="Times New Roman" w:hAnsi="Times New Roman" w:cs="Times New Roman"/>
          <w:b w:val="0"/>
          <w:sz w:val="28"/>
          <w:szCs w:val="28"/>
        </w:rPr>
        <w:t>, в соответствии с распоряжением (указом) Президента Республики Татарстан, в отношении муниципальных служащих и лиц, замещающих муниципальные должности, могут устанавливаться особенности начисления и выплат денежного вознаграждения (денежного содержания), возмещения дополнительных расходов на период их пребывания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14:paraId="272DFE4A" w14:textId="77777777" w:rsidR="00DB099B" w:rsidRPr="00EB457C" w:rsidRDefault="00DB099B" w:rsidP="00EB457C">
      <w:pPr>
        <w:pStyle w:val="ConsPlusTitle"/>
        <w:tabs>
          <w:tab w:val="left" w:pos="993"/>
        </w:tabs>
        <w:ind w:firstLine="709"/>
        <w:jc w:val="both"/>
        <w:rPr>
          <w:rFonts w:ascii="Times New Roman" w:hAnsi="Times New Roman" w:cs="Times New Roman"/>
          <w:b w:val="0"/>
          <w:sz w:val="28"/>
          <w:szCs w:val="28"/>
        </w:rPr>
      </w:pPr>
      <w:r w:rsidRPr="00EB457C">
        <w:rPr>
          <w:rFonts w:ascii="Times New Roman" w:hAnsi="Times New Roman" w:cs="Times New Roman"/>
          <w:b w:val="0"/>
          <w:sz w:val="28"/>
          <w:szCs w:val="28"/>
        </w:rPr>
        <w:t>приложение 1 к решению изложить в новой редакции (прилагается).</w:t>
      </w:r>
    </w:p>
    <w:p w14:paraId="2A813407" w14:textId="36FF5D4C" w:rsidR="00DB099B" w:rsidRPr="00EB457C" w:rsidRDefault="00DB099B" w:rsidP="00EB457C">
      <w:pPr>
        <w:pStyle w:val="ConsPlusTitle"/>
        <w:tabs>
          <w:tab w:val="left" w:pos="993"/>
        </w:tabs>
        <w:ind w:firstLine="709"/>
        <w:jc w:val="both"/>
        <w:rPr>
          <w:rFonts w:ascii="Times New Roman" w:hAnsi="Times New Roman" w:cs="Times New Roman"/>
          <w:b w:val="0"/>
          <w:sz w:val="28"/>
          <w:szCs w:val="28"/>
        </w:rPr>
      </w:pPr>
      <w:r w:rsidRPr="00EB457C">
        <w:rPr>
          <w:rFonts w:ascii="Times New Roman" w:hAnsi="Times New Roman" w:cs="Times New Roman"/>
          <w:b w:val="0"/>
          <w:sz w:val="28"/>
          <w:szCs w:val="28"/>
        </w:rPr>
        <w:t>в приложении 14 к решению абзац первый изложить в следующей редакции «Ежемесячное денежное поощрение муниципальным служащим устанавливается решением руководителя органа местного самоуправления (работодателем) в размере</w:t>
      </w:r>
      <w:r w:rsidR="00201E56">
        <w:rPr>
          <w:rFonts w:ascii="Times New Roman" w:hAnsi="Times New Roman" w:cs="Times New Roman"/>
          <w:b w:val="0"/>
          <w:sz w:val="28"/>
          <w:szCs w:val="28"/>
        </w:rPr>
        <w:t>,</w:t>
      </w:r>
      <w:r w:rsidRPr="00EB457C">
        <w:rPr>
          <w:rFonts w:ascii="Times New Roman" w:hAnsi="Times New Roman" w:cs="Times New Roman"/>
          <w:b w:val="0"/>
          <w:sz w:val="28"/>
          <w:szCs w:val="28"/>
        </w:rPr>
        <w:t xml:space="preserve"> не превышающем восемнадцати процентов </w:t>
      </w:r>
      <w:proofErr w:type="gramStart"/>
      <w:r w:rsidRPr="00EB457C">
        <w:rPr>
          <w:rFonts w:ascii="Times New Roman" w:hAnsi="Times New Roman" w:cs="Times New Roman"/>
          <w:b w:val="0"/>
          <w:sz w:val="28"/>
          <w:szCs w:val="28"/>
        </w:rPr>
        <w:t>должностного оклада</w:t>
      </w:r>
      <w:proofErr w:type="gramEnd"/>
      <w:r w:rsidRPr="00EB457C">
        <w:rPr>
          <w:rFonts w:ascii="Times New Roman" w:hAnsi="Times New Roman" w:cs="Times New Roman"/>
          <w:b w:val="0"/>
          <w:sz w:val="28"/>
          <w:szCs w:val="28"/>
        </w:rPr>
        <w:t xml:space="preserve"> и выплачивается независимо от иных выплат предусмотренных настоящим решением.»</w:t>
      </w:r>
    </w:p>
    <w:p w14:paraId="39B5AD89" w14:textId="77777777" w:rsidR="00DB099B" w:rsidRPr="00EB457C" w:rsidRDefault="00DB099B" w:rsidP="00EB457C">
      <w:pPr>
        <w:pStyle w:val="ConsPlusTitle"/>
        <w:tabs>
          <w:tab w:val="left" w:pos="993"/>
        </w:tabs>
        <w:ind w:firstLine="709"/>
        <w:jc w:val="both"/>
        <w:rPr>
          <w:rFonts w:ascii="Times New Roman" w:hAnsi="Times New Roman" w:cs="Times New Roman"/>
          <w:b w:val="0"/>
          <w:sz w:val="28"/>
          <w:szCs w:val="28"/>
        </w:rPr>
      </w:pPr>
      <w:r w:rsidRPr="00EB457C">
        <w:rPr>
          <w:rFonts w:ascii="Times New Roman" w:hAnsi="Times New Roman" w:cs="Times New Roman"/>
          <w:b w:val="0"/>
          <w:sz w:val="28"/>
          <w:szCs w:val="28"/>
        </w:rPr>
        <w:t>пункт 6 приложения 22 к решению изложить в следующей редакции:</w:t>
      </w:r>
    </w:p>
    <w:p w14:paraId="09CF3511" w14:textId="77777777" w:rsidR="00DB099B" w:rsidRPr="00EB457C" w:rsidRDefault="00DB099B" w:rsidP="00EB457C">
      <w:pPr>
        <w:pStyle w:val="ConsPlusNormal"/>
        <w:suppressAutoHyphens/>
        <w:ind w:firstLine="709"/>
        <w:jc w:val="both"/>
        <w:rPr>
          <w:rFonts w:ascii="Times New Roman" w:hAnsi="Times New Roman" w:cs="Times New Roman"/>
          <w:b/>
          <w:sz w:val="28"/>
          <w:szCs w:val="28"/>
        </w:rPr>
      </w:pPr>
      <w:r w:rsidRPr="00EB457C">
        <w:rPr>
          <w:rFonts w:ascii="Times New Roman" w:hAnsi="Times New Roman" w:cs="Times New Roman"/>
          <w:sz w:val="28"/>
          <w:szCs w:val="28"/>
        </w:rPr>
        <w:t>«6) ежемесячного денежного поощрения - в размере, не превышающем восемнадцати процентов к должностному окладу;».</w:t>
      </w:r>
    </w:p>
    <w:p w14:paraId="6D338DE9" w14:textId="77777777" w:rsidR="00DB099B" w:rsidRPr="00EB457C" w:rsidRDefault="00DB099B" w:rsidP="00EB457C">
      <w:pPr>
        <w:numPr>
          <w:ilvl w:val="0"/>
          <w:numId w:val="7"/>
        </w:numPr>
        <w:tabs>
          <w:tab w:val="left" w:pos="1080"/>
        </w:tabs>
        <w:ind w:left="0" w:firstLine="709"/>
        <w:jc w:val="both"/>
        <w:rPr>
          <w:sz w:val="28"/>
          <w:szCs w:val="28"/>
        </w:rPr>
      </w:pPr>
      <w:r w:rsidRPr="00EB457C">
        <w:rPr>
          <w:sz w:val="28"/>
          <w:szCs w:val="28"/>
        </w:rPr>
        <w:t>Внести в решение Нижнекамского городского Совета от 01 сентября 2021 года № 40 «Об оплате труда работников отдельных организаций бюджетной сферы города Нижнекамска, на которые не распространяется Единая тарифная сетка по оплате труда работников бюджетной сферы Республики Татарстан» следующие изменения:</w:t>
      </w:r>
    </w:p>
    <w:p w14:paraId="6DD82172" w14:textId="77777777" w:rsidR="00DB099B" w:rsidRPr="00EB457C" w:rsidRDefault="00DB099B"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в абзаце четвертом пункта 1 цифры «11 498» заменить цифрами «12 688»;</w:t>
      </w:r>
    </w:p>
    <w:p w14:paraId="178811B8" w14:textId="77777777" w:rsidR="00DB099B" w:rsidRPr="00EB457C" w:rsidRDefault="00DB099B"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подпункт 3 пункта 3 изложить в следующей редакции: «3) ежемесячное денежное поощрение в размере 15 процентов должностного оклада;»</w:t>
      </w:r>
    </w:p>
    <w:p w14:paraId="5A1C8AB2" w14:textId="77777777" w:rsidR="00DB099B" w:rsidRPr="00EB457C" w:rsidRDefault="00DB099B"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подпункт 4 пункта 8 изложить в следующей редакции: «4)</w:t>
      </w:r>
      <w:r w:rsidR="00D46B96" w:rsidRPr="00EB457C">
        <w:rPr>
          <w:rFonts w:ascii="Times New Roman" w:hAnsi="Times New Roman" w:cs="Times New Roman"/>
          <w:b w:val="0"/>
          <w:sz w:val="28"/>
          <w:szCs w:val="28"/>
        </w:rPr>
        <w:t xml:space="preserve"> </w:t>
      </w:r>
      <w:r w:rsidRPr="00EB457C">
        <w:rPr>
          <w:rFonts w:ascii="Times New Roman" w:hAnsi="Times New Roman" w:cs="Times New Roman"/>
          <w:b w:val="0"/>
          <w:sz w:val="28"/>
          <w:szCs w:val="28"/>
        </w:rPr>
        <w:t>ежемесячного денежного поощрения - в размере 15 процентов должностных окладов;»</w:t>
      </w:r>
    </w:p>
    <w:p w14:paraId="1401BA1D" w14:textId="77777777" w:rsidR="00DB099B" w:rsidRPr="00EB457C" w:rsidRDefault="00DA0DB4"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пункт</w:t>
      </w:r>
      <w:r w:rsidR="00DB099B" w:rsidRPr="00EB457C">
        <w:rPr>
          <w:rFonts w:ascii="Times New Roman" w:hAnsi="Times New Roman" w:cs="Times New Roman"/>
          <w:b w:val="0"/>
          <w:sz w:val="28"/>
          <w:szCs w:val="28"/>
        </w:rPr>
        <w:t xml:space="preserve"> 10 </w:t>
      </w:r>
      <w:r w:rsidRPr="00EB457C">
        <w:rPr>
          <w:rFonts w:ascii="Times New Roman" w:hAnsi="Times New Roman" w:cs="Times New Roman"/>
          <w:b w:val="0"/>
          <w:sz w:val="28"/>
          <w:szCs w:val="28"/>
        </w:rPr>
        <w:t>дополнить абзацем пятым</w:t>
      </w:r>
      <w:r w:rsidR="00DB099B" w:rsidRPr="00EB457C">
        <w:rPr>
          <w:rFonts w:ascii="Times New Roman" w:hAnsi="Times New Roman" w:cs="Times New Roman"/>
          <w:b w:val="0"/>
          <w:sz w:val="28"/>
          <w:szCs w:val="28"/>
        </w:rPr>
        <w:t xml:space="preserve"> в следующей редакции:</w:t>
      </w:r>
    </w:p>
    <w:p w14:paraId="214DB025" w14:textId="77777777" w:rsidR="00DB099B" w:rsidRPr="00EB457C" w:rsidRDefault="00DB099B"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 xml:space="preserve">«работникам отдельных организаций бюджетной сферы </w:t>
      </w:r>
      <w:r w:rsidR="00DA0DB4" w:rsidRPr="00EB457C">
        <w:rPr>
          <w:rFonts w:ascii="Times New Roman" w:hAnsi="Times New Roman" w:cs="Times New Roman"/>
          <w:b w:val="0"/>
          <w:sz w:val="28"/>
          <w:szCs w:val="28"/>
        </w:rPr>
        <w:t>города Нижнекамска</w:t>
      </w:r>
      <w:r w:rsidRPr="00EB457C">
        <w:rPr>
          <w:rFonts w:ascii="Times New Roman" w:hAnsi="Times New Roman" w:cs="Times New Roman"/>
          <w:b w:val="0"/>
          <w:sz w:val="28"/>
          <w:szCs w:val="28"/>
        </w:rPr>
        <w:t>, на которые не распространяется Единая тарифная сетка по оплате труда работников бюджетной сферы Республики Татарстан, в период их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14:paraId="3C6B4B77" w14:textId="77777777" w:rsidR="00DB099B" w:rsidRPr="00EB457C" w:rsidRDefault="00DB099B"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а) заработная плата выплачивается в двойном размере;</w:t>
      </w:r>
    </w:p>
    <w:p w14:paraId="7B3AEDC4" w14:textId="77777777" w:rsidR="00DB099B" w:rsidRPr="00EB457C" w:rsidRDefault="00DB099B"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 xml:space="preserve">б) дополнительные расходы, связанные с проживанием вне постоянного места жительства (суточные), возмещаются в размере 8480 рублей за каждый день </w:t>
      </w:r>
      <w:r w:rsidRPr="00EB457C">
        <w:rPr>
          <w:rFonts w:ascii="Times New Roman" w:hAnsi="Times New Roman" w:cs="Times New Roman"/>
          <w:b w:val="0"/>
          <w:sz w:val="28"/>
          <w:szCs w:val="28"/>
        </w:rPr>
        <w:lastRenderedPageBreak/>
        <w:t>нахождения в служебной командировке;</w:t>
      </w:r>
    </w:p>
    <w:p w14:paraId="1EC07ABB" w14:textId="77777777" w:rsidR="00DB099B" w:rsidRPr="00EB457C" w:rsidRDefault="00DB099B" w:rsidP="00EB457C">
      <w:pPr>
        <w:pStyle w:val="ConsPlusTitle"/>
        <w:tabs>
          <w:tab w:val="left" w:pos="993"/>
        </w:tabs>
        <w:ind w:firstLine="709"/>
        <w:contextualSpacing/>
        <w:jc w:val="both"/>
        <w:rPr>
          <w:rFonts w:ascii="Times New Roman" w:hAnsi="Times New Roman" w:cs="Times New Roman"/>
          <w:b w:val="0"/>
          <w:sz w:val="28"/>
          <w:szCs w:val="28"/>
        </w:rPr>
      </w:pPr>
      <w:r w:rsidRPr="00EB457C">
        <w:rPr>
          <w:rFonts w:ascii="Times New Roman" w:hAnsi="Times New Roman" w:cs="Times New Roman"/>
          <w:b w:val="0"/>
          <w:sz w:val="28"/>
          <w:szCs w:val="28"/>
        </w:rPr>
        <w:t>в) органы местного самоуправления могут выплачивать безотчетные суммы в целях возмещения дополнительных расходов, связанных с такими командировками.</w:t>
      </w:r>
    </w:p>
    <w:p w14:paraId="59311B98" w14:textId="77777777" w:rsidR="00DB099B" w:rsidRPr="00EB457C" w:rsidRDefault="00DA0DB4" w:rsidP="00EB457C">
      <w:pPr>
        <w:pStyle w:val="ConsPlusTitle"/>
        <w:tabs>
          <w:tab w:val="left" w:pos="993"/>
        </w:tabs>
        <w:ind w:firstLine="709"/>
        <w:jc w:val="both"/>
        <w:rPr>
          <w:rFonts w:ascii="Times New Roman" w:hAnsi="Times New Roman" w:cs="Times New Roman"/>
          <w:b w:val="0"/>
          <w:sz w:val="28"/>
          <w:szCs w:val="28"/>
        </w:rPr>
      </w:pPr>
      <w:r w:rsidRPr="00EB457C">
        <w:rPr>
          <w:rFonts w:ascii="Times New Roman" w:hAnsi="Times New Roman" w:cs="Times New Roman"/>
          <w:b w:val="0"/>
          <w:sz w:val="28"/>
          <w:szCs w:val="28"/>
        </w:rPr>
        <w:t>Мэром города Нижнекамска</w:t>
      </w:r>
      <w:r w:rsidR="00DB099B" w:rsidRPr="00EB457C">
        <w:rPr>
          <w:rFonts w:ascii="Times New Roman" w:hAnsi="Times New Roman" w:cs="Times New Roman"/>
          <w:b w:val="0"/>
          <w:sz w:val="28"/>
          <w:szCs w:val="28"/>
        </w:rPr>
        <w:t xml:space="preserve">, в соответствии с распоряжением (указом) Президента Республики Татарстан, в отношении работников отдельных организаций бюджетной сферы </w:t>
      </w:r>
      <w:r w:rsidRPr="00EB457C">
        <w:rPr>
          <w:rFonts w:ascii="Times New Roman" w:hAnsi="Times New Roman" w:cs="Times New Roman"/>
          <w:b w:val="0"/>
          <w:sz w:val="28"/>
          <w:szCs w:val="28"/>
        </w:rPr>
        <w:t>города Нижнекамска</w:t>
      </w:r>
      <w:r w:rsidR="00DB099B" w:rsidRPr="00EB457C">
        <w:rPr>
          <w:rFonts w:ascii="Times New Roman" w:hAnsi="Times New Roman" w:cs="Times New Roman"/>
          <w:b w:val="0"/>
          <w:sz w:val="28"/>
          <w:szCs w:val="28"/>
        </w:rPr>
        <w:t>, на которые не распространяется Единая тарифная сетка по оплате труда работников бюджетной сферы Республики Татарстан, могут устанавливаться особенности начисления и выплат заработной платы, возмещения дополнительных расходов на период их пребывания в служебных командировках на территориях Донецкой Народной Республики, Луганской Народной Республики, Запорожской области и Херсонской области.».</w:t>
      </w:r>
    </w:p>
    <w:p w14:paraId="4BFC70E2" w14:textId="77777777" w:rsidR="00DB099B" w:rsidRPr="00EB457C" w:rsidRDefault="00DB099B" w:rsidP="00EB457C">
      <w:pPr>
        <w:numPr>
          <w:ilvl w:val="0"/>
          <w:numId w:val="7"/>
        </w:numPr>
        <w:tabs>
          <w:tab w:val="left" w:pos="1080"/>
        </w:tabs>
        <w:ind w:left="0" w:firstLine="709"/>
        <w:jc w:val="both"/>
        <w:rPr>
          <w:sz w:val="28"/>
          <w:szCs w:val="28"/>
        </w:rPr>
      </w:pPr>
      <w:r w:rsidRPr="00EB457C">
        <w:rPr>
          <w:sz w:val="28"/>
          <w:szCs w:val="28"/>
        </w:rPr>
        <w:t>Настоящее решение вступает в силу с 1 января 2023 года.</w:t>
      </w:r>
    </w:p>
    <w:p w14:paraId="2E835FB3" w14:textId="77777777" w:rsidR="00DB099B" w:rsidRPr="00EB457C" w:rsidRDefault="003D39F2" w:rsidP="00EB457C">
      <w:pPr>
        <w:numPr>
          <w:ilvl w:val="0"/>
          <w:numId w:val="7"/>
        </w:numPr>
        <w:tabs>
          <w:tab w:val="left" w:pos="1080"/>
        </w:tabs>
        <w:ind w:left="0" w:firstLine="709"/>
        <w:jc w:val="both"/>
        <w:rPr>
          <w:sz w:val="28"/>
          <w:szCs w:val="28"/>
        </w:rPr>
      </w:pPr>
      <w:r w:rsidRPr="00EB457C">
        <w:rPr>
          <w:sz w:val="28"/>
          <w:szCs w:val="28"/>
        </w:rPr>
        <w:t>Отделу по связи с общественностью и средствами массовой информации опубликовать настоящее решение в порядке, определенном Уставом города Нижнекамска, а также разместить на официальном сайте Нижнекамского муниципального района в информационно-телекоммуникационной сети «Интернет».</w:t>
      </w:r>
    </w:p>
    <w:p w14:paraId="00FB2874" w14:textId="77777777" w:rsidR="00660295" w:rsidRPr="00EB457C" w:rsidRDefault="00660295" w:rsidP="00EB457C">
      <w:pPr>
        <w:numPr>
          <w:ilvl w:val="0"/>
          <w:numId w:val="7"/>
        </w:numPr>
        <w:tabs>
          <w:tab w:val="left" w:pos="1080"/>
        </w:tabs>
        <w:ind w:left="0" w:firstLine="709"/>
        <w:jc w:val="both"/>
        <w:rPr>
          <w:sz w:val="28"/>
          <w:szCs w:val="28"/>
        </w:rPr>
      </w:pPr>
      <w:r w:rsidRPr="00EB457C">
        <w:rPr>
          <w:sz w:val="28"/>
          <w:szCs w:val="28"/>
        </w:rPr>
        <w:t xml:space="preserve">Контроль за исполнением решения возложить на заместителя Мэра города Нижнекамска </w:t>
      </w:r>
      <w:r w:rsidR="005C1753" w:rsidRPr="00EB457C">
        <w:rPr>
          <w:sz w:val="28"/>
          <w:szCs w:val="28"/>
        </w:rPr>
        <w:t>Камелину М.В.</w:t>
      </w:r>
    </w:p>
    <w:p w14:paraId="3E4B9620" w14:textId="77777777" w:rsidR="00A72924" w:rsidRPr="00EB457C" w:rsidRDefault="00A72924" w:rsidP="00EB457C">
      <w:pPr>
        <w:pStyle w:val="ConsPlusTitle"/>
        <w:widowControl/>
        <w:ind w:right="282" w:firstLine="709"/>
        <w:jc w:val="both"/>
        <w:rPr>
          <w:rFonts w:ascii="Times New Roman" w:hAnsi="Times New Roman" w:cs="Times New Roman"/>
          <w:b w:val="0"/>
          <w:sz w:val="28"/>
          <w:szCs w:val="28"/>
        </w:rPr>
      </w:pPr>
    </w:p>
    <w:p w14:paraId="74CB1500" w14:textId="77777777" w:rsidR="00CC5048" w:rsidRPr="00EB457C" w:rsidRDefault="00CC5048" w:rsidP="005C1753">
      <w:pPr>
        <w:pStyle w:val="ConsPlusTitle"/>
        <w:widowControl/>
        <w:ind w:left="567" w:right="282" w:firstLine="567"/>
        <w:jc w:val="both"/>
        <w:rPr>
          <w:rFonts w:ascii="Times New Roman" w:hAnsi="Times New Roman" w:cs="Times New Roman"/>
          <w:b w:val="0"/>
          <w:sz w:val="28"/>
          <w:szCs w:val="28"/>
        </w:rPr>
      </w:pPr>
    </w:p>
    <w:p w14:paraId="2DF1A254" w14:textId="77777777" w:rsidR="00DB099B" w:rsidRPr="00EB457C" w:rsidRDefault="00DB099B" w:rsidP="005C1753">
      <w:pPr>
        <w:pStyle w:val="ConsPlusTitle"/>
        <w:widowControl/>
        <w:ind w:left="567" w:right="282" w:firstLine="567"/>
        <w:jc w:val="both"/>
        <w:rPr>
          <w:rFonts w:ascii="Times New Roman" w:hAnsi="Times New Roman" w:cs="Times New Roman"/>
          <w:b w:val="0"/>
          <w:sz w:val="28"/>
          <w:szCs w:val="28"/>
        </w:rPr>
      </w:pPr>
    </w:p>
    <w:p w14:paraId="29ED37C6" w14:textId="213C9260" w:rsidR="00A72924" w:rsidRPr="00EB457C" w:rsidRDefault="00A72924" w:rsidP="004A5CDE">
      <w:pPr>
        <w:pStyle w:val="ConsPlusTitle"/>
        <w:widowControl/>
        <w:ind w:right="-1"/>
        <w:jc w:val="both"/>
        <w:rPr>
          <w:rFonts w:ascii="Times New Roman" w:hAnsi="Times New Roman" w:cs="Times New Roman"/>
          <w:b w:val="0"/>
          <w:sz w:val="28"/>
          <w:szCs w:val="28"/>
        </w:rPr>
      </w:pPr>
      <w:r w:rsidRPr="00EB457C">
        <w:rPr>
          <w:rFonts w:ascii="Times New Roman" w:hAnsi="Times New Roman" w:cs="Times New Roman"/>
          <w:b w:val="0"/>
          <w:sz w:val="28"/>
          <w:szCs w:val="28"/>
        </w:rPr>
        <w:t>Мэ</w:t>
      </w:r>
      <w:r w:rsidR="00DB099B" w:rsidRPr="00EB457C">
        <w:rPr>
          <w:rFonts w:ascii="Times New Roman" w:hAnsi="Times New Roman" w:cs="Times New Roman"/>
          <w:b w:val="0"/>
          <w:sz w:val="28"/>
          <w:szCs w:val="28"/>
        </w:rPr>
        <w:t>р</w:t>
      </w:r>
      <w:r w:rsidRPr="00EB457C">
        <w:rPr>
          <w:rFonts w:ascii="Times New Roman" w:hAnsi="Times New Roman" w:cs="Times New Roman"/>
          <w:b w:val="0"/>
          <w:sz w:val="28"/>
          <w:szCs w:val="28"/>
        </w:rPr>
        <w:t xml:space="preserve"> города Нижнекамска</w:t>
      </w:r>
      <w:r w:rsidR="00DB099B" w:rsidRPr="00EB457C">
        <w:rPr>
          <w:rFonts w:ascii="Times New Roman" w:hAnsi="Times New Roman" w:cs="Times New Roman"/>
          <w:b w:val="0"/>
          <w:sz w:val="28"/>
          <w:szCs w:val="28"/>
        </w:rPr>
        <w:t xml:space="preserve">                                                                           </w:t>
      </w:r>
      <w:r w:rsidR="004A5CDE" w:rsidRPr="00EB457C">
        <w:rPr>
          <w:rFonts w:ascii="Times New Roman" w:hAnsi="Times New Roman" w:cs="Times New Roman"/>
          <w:b w:val="0"/>
          <w:sz w:val="28"/>
          <w:szCs w:val="28"/>
        </w:rPr>
        <w:t xml:space="preserve">                    </w:t>
      </w:r>
      <w:r w:rsidR="00DB099B" w:rsidRPr="00EB457C">
        <w:rPr>
          <w:rFonts w:ascii="Times New Roman" w:hAnsi="Times New Roman" w:cs="Times New Roman"/>
          <w:b w:val="0"/>
          <w:sz w:val="28"/>
          <w:szCs w:val="28"/>
        </w:rPr>
        <w:t xml:space="preserve">    </w:t>
      </w:r>
      <w:r w:rsidR="00D46B96" w:rsidRPr="00EB457C">
        <w:rPr>
          <w:rFonts w:ascii="Times New Roman" w:hAnsi="Times New Roman" w:cs="Times New Roman"/>
          <w:b w:val="0"/>
          <w:sz w:val="28"/>
          <w:szCs w:val="28"/>
        </w:rPr>
        <w:t xml:space="preserve">   </w:t>
      </w:r>
      <w:r w:rsidR="004A5CDE" w:rsidRPr="00EB457C">
        <w:rPr>
          <w:rFonts w:ascii="Times New Roman" w:hAnsi="Times New Roman" w:cs="Times New Roman"/>
          <w:b w:val="0"/>
          <w:sz w:val="28"/>
          <w:szCs w:val="28"/>
        </w:rPr>
        <w:t xml:space="preserve">     </w:t>
      </w:r>
      <w:proofErr w:type="spellStart"/>
      <w:r w:rsidR="00DB099B" w:rsidRPr="00EB457C">
        <w:rPr>
          <w:rFonts w:ascii="Times New Roman" w:hAnsi="Times New Roman" w:cs="Times New Roman"/>
          <w:b w:val="0"/>
          <w:sz w:val="28"/>
          <w:szCs w:val="28"/>
        </w:rPr>
        <w:t>Р.Х.Муллин</w:t>
      </w:r>
      <w:proofErr w:type="spellEnd"/>
    </w:p>
    <w:p w14:paraId="0C8176CF" w14:textId="77777777" w:rsidR="00A72924" w:rsidRPr="00EB457C" w:rsidRDefault="00A72924" w:rsidP="00A72924">
      <w:pPr>
        <w:pStyle w:val="ConsPlusTitle"/>
        <w:widowControl/>
        <w:ind w:left="567" w:right="282"/>
        <w:jc w:val="both"/>
        <w:rPr>
          <w:rFonts w:ascii="Times New Roman" w:hAnsi="Times New Roman" w:cs="Times New Roman"/>
          <w:b w:val="0"/>
          <w:sz w:val="28"/>
          <w:szCs w:val="28"/>
        </w:rPr>
      </w:pPr>
      <w:r w:rsidRPr="00EB457C">
        <w:rPr>
          <w:rFonts w:ascii="Times New Roman" w:hAnsi="Times New Roman" w:cs="Times New Roman"/>
          <w:b w:val="0"/>
          <w:sz w:val="28"/>
          <w:szCs w:val="28"/>
        </w:rPr>
        <w:t xml:space="preserve">                                                          </w:t>
      </w:r>
      <w:r w:rsidR="00CC5048" w:rsidRPr="00EB457C">
        <w:rPr>
          <w:rFonts w:ascii="Times New Roman" w:hAnsi="Times New Roman" w:cs="Times New Roman"/>
          <w:b w:val="0"/>
          <w:sz w:val="28"/>
          <w:szCs w:val="28"/>
        </w:rPr>
        <w:t xml:space="preserve">                      </w:t>
      </w:r>
      <w:r w:rsidR="00F61C12" w:rsidRPr="00EB457C">
        <w:rPr>
          <w:rFonts w:ascii="Times New Roman" w:hAnsi="Times New Roman" w:cs="Times New Roman"/>
          <w:b w:val="0"/>
          <w:sz w:val="28"/>
          <w:szCs w:val="28"/>
        </w:rPr>
        <w:t xml:space="preserve"> </w:t>
      </w:r>
    </w:p>
    <w:p w14:paraId="5DB78870" w14:textId="77777777" w:rsidR="00501209" w:rsidRPr="00EB457C" w:rsidRDefault="00501209" w:rsidP="005C1753">
      <w:pPr>
        <w:pStyle w:val="ConsPlusTitle"/>
        <w:widowControl/>
        <w:ind w:left="567" w:right="282" w:firstLine="567"/>
        <w:jc w:val="both"/>
        <w:rPr>
          <w:rFonts w:ascii="Times New Roman" w:hAnsi="Times New Roman" w:cs="Times New Roman"/>
          <w:b w:val="0"/>
          <w:sz w:val="28"/>
          <w:szCs w:val="28"/>
        </w:rPr>
      </w:pPr>
    </w:p>
    <w:p w14:paraId="64FA1517" w14:textId="77777777" w:rsidR="00660295" w:rsidRPr="00EB457C" w:rsidRDefault="00660295" w:rsidP="005C1753">
      <w:pPr>
        <w:pStyle w:val="ConsPlusTitle"/>
        <w:widowControl/>
        <w:ind w:left="567" w:right="282" w:firstLine="567"/>
        <w:jc w:val="both"/>
        <w:rPr>
          <w:rFonts w:ascii="Times New Roman" w:hAnsi="Times New Roman" w:cs="Times New Roman"/>
          <w:b w:val="0"/>
          <w:sz w:val="28"/>
          <w:szCs w:val="28"/>
        </w:rPr>
      </w:pPr>
    </w:p>
    <w:p w14:paraId="6907FC7A" w14:textId="77777777" w:rsidR="00FE1598" w:rsidRDefault="00FE1598" w:rsidP="005C1753">
      <w:pPr>
        <w:pStyle w:val="ConsPlusTitle"/>
        <w:widowControl/>
        <w:ind w:left="567" w:right="282" w:firstLine="567"/>
        <w:jc w:val="both"/>
        <w:rPr>
          <w:rFonts w:ascii="Times New Roman" w:hAnsi="Times New Roman" w:cs="Times New Roman"/>
          <w:b w:val="0"/>
          <w:sz w:val="27"/>
          <w:szCs w:val="27"/>
        </w:rPr>
      </w:pPr>
    </w:p>
    <w:p w14:paraId="726DCE73"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799614D3"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0DA9D705"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47AA91BD"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75A5DEF7"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7767ABBA"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5F340477"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699C39D8"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296413E6"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7F5C1EC4"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0C153899"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2528EE92"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2E55183A"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118F43F6"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402EF482"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6466E548"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5A76F4FD"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20A17517"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6D15AB66"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3FAEC1C3" w14:textId="4DF313EA" w:rsidR="00DA0DB4" w:rsidRPr="00EB457C" w:rsidRDefault="00DA0DB4" w:rsidP="00EB457C">
      <w:pPr>
        <w:pStyle w:val="a4"/>
        <w:ind w:left="6379" w:firstLine="709"/>
        <w:jc w:val="left"/>
        <w:rPr>
          <w:b w:val="0"/>
          <w:bCs/>
          <w:iCs/>
          <w:szCs w:val="24"/>
        </w:rPr>
      </w:pPr>
      <w:r w:rsidRPr="00EB457C">
        <w:rPr>
          <w:b w:val="0"/>
          <w:bCs/>
          <w:iCs/>
          <w:szCs w:val="24"/>
        </w:rPr>
        <w:lastRenderedPageBreak/>
        <w:t xml:space="preserve">Приложение </w:t>
      </w:r>
    </w:p>
    <w:p w14:paraId="2E4C36CC" w14:textId="77777777" w:rsidR="00DA0DB4" w:rsidRPr="00EB457C" w:rsidRDefault="00DA0DB4" w:rsidP="00EB457C">
      <w:pPr>
        <w:pStyle w:val="a4"/>
        <w:ind w:left="6379" w:firstLine="709"/>
        <w:jc w:val="left"/>
        <w:rPr>
          <w:b w:val="0"/>
          <w:bCs/>
          <w:iCs/>
          <w:szCs w:val="24"/>
        </w:rPr>
      </w:pPr>
      <w:r w:rsidRPr="00EB457C">
        <w:rPr>
          <w:b w:val="0"/>
          <w:bCs/>
          <w:iCs/>
          <w:szCs w:val="24"/>
        </w:rPr>
        <w:t xml:space="preserve">к решению Нижнекамского </w:t>
      </w:r>
    </w:p>
    <w:p w14:paraId="3CDF0B99" w14:textId="77777777" w:rsidR="00DA0DB4" w:rsidRPr="00EB457C" w:rsidRDefault="00DA0DB4" w:rsidP="00EB457C">
      <w:pPr>
        <w:pStyle w:val="a4"/>
        <w:ind w:left="6379" w:firstLine="709"/>
        <w:jc w:val="left"/>
        <w:rPr>
          <w:b w:val="0"/>
          <w:bCs/>
          <w:iCs/>
          <w:szCs w:val="24"/>
        </w:rPr>
      </w:pPr>
      <w:r w:rsidRPr="00EB457C">
        <w:rPr>
          <w:b w:val="0"/>
          <w:bCs/>
          <w:iCs/>
          <w:szCs w:val="24"/>
        </w:rPr>
        <w:t>городского Совета</w:t>
      </w:r>
    </w:p>
    <w:p w14:paraId="53CCBE1A" w14:textId="2B53DE08" w:rsidR="00DA0DB4" w:rsidRPr="00EB457C" w:rsidRDefault="00DA0DB4" w:rsidP="00EB457C">
      <w:pPr>
        <w:pStyle w:val="a4"/>
        <w:ind w:left="6379" w:firstLine="709"/>
        <w:jc w:val="left"/>
        <w:rPr>
          <w:b w:val="0"/>
          <w:bCs/>
          <w:iCs/>
          <w:szCs w:val="24"/>
        </w:rPr>
      </w:pPr>
      <w:r w:rsidRPr="00EB457C">
        <w:rPr>
          <w:b w:val="0"/>
          <w:bCs/>
          <w:iCs/>
          <w:szCs w:val="24"/>
        </w:rPr>
        <w:t>№</w:t>
      </w:r>
      <w:r w:rsidR="00EB457C" w:rsidRPr="00EB457C">
        <w:rPr>
          <w:b w:val="0"/>
          <w:bCs/>
          <w:iCs/>
          <w:szCs w:val="24"/>
        </w:rPr>
        <w:t xml:space="preserve"> __</w:t>
      </w:r>
      <w:r w:rsidRPr="00EB457C">
        <w:rPr>
          <w:b w:val="0"/>
          <w:bCs/>
          <w:iCs/>
          <w:szCs w:val="24"/>
        </w:rPr>
        <w:t xml:space="preserve"> от </w:t>
      </w:r>
      <w:r w:rsidR="00EB457C" w:rsidRPr="00EB457C">
        <w:rPr>
          <w:b w:val="0"/>
          <w:bCs/>
          <w:iCs/>
          <w:szCs w:val="24"/>
        </w:rPr>
        <w:t>__ декабря</w:t>
      </w:r>
      <w:r w:rsidRPr="00EB457C">
        <w:rPr>
          <w:b w:val="0"/>
          <w:bCs/>
          <w:iCs/>
          <w:szCs w:val="24"/>
        </w:rPr>
        <w:t xml:space="preserve"> 2022 года</w:t>
      </w:r>
    </w:p>
    <w:p w14:paraId="70A5DD42" w14:textId="77777777" w:rsidR="00DA0DB4" w:rsidRDefault="00DA0DB4" w:rsidP="00DA0DB4">
      <w:pPr>
        <w:pStyle w:val="a4"/>
        <w:ind w:left="6480"/>
        <w:jc w:val="both"/>
        <w:rPr>
          <w:b w:val="0"/>
          <w:bCs/>
          <w:iCs/>
          <w:szCs w:val="28"/>
        </w:rPr>
      </w:pPr>
    </w:p>
    <w:p w14:paraId="262629CF" w14:textId="77777777" w:rsidR="00DA0DB4" w:rsidRPr="004A5CDE" w:rsidRDefault="00DA0DB4" w:rsidP="00DA0DB4">
      <w:pPr>
        <w:pStyle w:val="a4"/>
        <w:ind w:left="6480"/>
        <w:jc w:val="both"/>
        <w:rPr>
          <w:b w:val="0"/>
          <w:bCs/>
          <w:iCs/>
          <w:sz w:val="27"/>
          <w:szCs w:val="27"/>
        </w:rPr>
      </w:pPr>
    </w:p>
    <w:p w14:paraId="211EB55B" w14:textId="77777777" w:rsidR="00DA0DB4" w:rsidRPr="00EB457C" w:rsidRDefault="00DA0DB4" w:rsidP="00DA0DB4">
      <w:pPr>
        <w:jc w:val="center"/>
        <w:rPr>
          <w:sz w:val="28"/>
          <w:szCs w:val="28"/>
        </w:rPr>
      </w:pPr>
      <w:r w:rsidRPr="00EB457C">
        <w:rPr>
          <w:sz w:val="28"/>
          <w:szCs w:val="28"/>
        </w:rPr>
        <w:t xml:space="preserve">Размеры денежного вознаграждения лиц, замещающих муниципальные </w:t>
      </w:r>
    </w:p>
    <w:p w14:paraId="32201EA7" w14:textId="77777777" w:rsidR="00DA0DB4" w:rsidRPr="00EB457C" w:rsidRDefault="00DA0DB4" w:rsidP="00DA0DB4">
      <w:pPr>
        <w:jc w:val="center"/>
        <w:rPr>
          <w:sz w:val="28"/>
          <w:szCs w:val="28"/>
        </w:rPr>
      </w:pPr>
      <w:r w:rsidRPr="00EB457C">
        <w:rPr>
          <w:sz w:val="28"/>
          <w:szCs w:val="28"/>
        </w:rPr>
        <w:t>должности на постоянной основе</w:t>
      </w:r>
    </w:p>
    <w:p w14:paraId="1544C829" w14:textId="77777777" w:rsidR="00DA0DB4" w:rsidRPr="00EB457C" w:rsidRDefault="00DA0DB4" w:rsidP="00DA0DB4">
      <w:pPr>
        <w:jc w:val="both"/>
        <w:rPr>
          <w:sz w:val="28"/>
          <w:szCs w:val="28"/>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237"/>
        <w:gridCol w:w="3261"/>
      </w:tblGrid>
      <w:tr w:rsidR="00DA0DB4" w:rsidRPr="00EB457C" w14:paraId="4AB64211" w14:textId="77777777" w:rsidTr="004A5CDE">
        <w:trPr>
          <w:trHeight w:val="65"/>
        </w:trPr>
        <w:tc>
          <w:tcPr>
            <w:tcW w:w="704" w:type="dxa"/>
            <w:vMerge w:val="restart"/>
            <w:shd w:val="clear" w:color="auto" w:fill="auto"/>
            <w:vAlign w:val="center"/>
          </w:tcPr>
          <w:p w14:paraId="0ABF780F" w14:textId="77777777" w:rsidR="00DA0DB4" w:rsidRPr="00EB457C" w:rsidRDefault="00DA0DB4" w:rsidP="004A5CDE">
            <w:pPr>
              <w:widowControl w:val="0"/>
              <w:autoSpaceDE w:val="0"/>
              <w:autoSpaceDN w:val="0"/>
              <w:adjustRightInd w:val="0"/>
              <w:spacing w:line="276" w:lineRule="auto"/>
              <w:jc w:val="center"/>
              <w:rPr>
                <w:sz w:val="28"/>
                <w:szCs w:val="28"/>
              </w:rPr>
            </w:pPr>
            <w:r w:rsidRPr="00EB457C">
              <w:rPr>
                <w:sz w:val="28"/>
                <w:szCs w:val="28"/>
              </w:rPr>
              <w:t>№ п/п</w:t>
            </w:r>
          </w:p>
        </w:tc>
        <w:tc>
          <w:tcPr>
            <w:tcW w:w="6237" w:type="dxa"/>
            <w:vMerge w:val="restart"/>
            <w:shd w:val="clear" w:color="auto" w:fill="auto"/>
            <w:vAlign w:val="center"/>
          </w:tcPr>
          <w:p w14:paraId="6E6D7C89" w14:textId="77777777" w:rsidR="00DA0DB4" w:rsidRPr="00EB457C" w:rsidRDefault="00DA0DB4" w:rsidP="004A5CDE">
            <w:pPr>
              <w:widowControl w:val="0"/>
              <w:autoSpaceDE w:val="0"/>
              <w:autoSpaceDN w:val="0"/>
              <w:adjustRightInd w:val="0"/>
              <w:spacing w:line="276" w:lineRule="auto"/>
              <w:jc w:val="center"/>
              <w:rPr>
                <w:sz w:val="28"/>
                <w:szCs w:val="28"/>
              </w:rPr>
            </w:pPr>
            <w:r w:rsidRPr="00EB457C">
              <w:rPr>
                <w:sz w:val="28"/>
                <w:szCs w:val="28"/>
              </w:rPr>
              <w:t xml:space="preserve">Группа по оплате труда </w:t>
            </w:r>
          </w:p>
          <w:p w14:paraId="794F9099" w14:textId="77777777" w:rsidR="00DA0DB4" w:rsidRPr="00EB457C" w:rsidRDefault="00DA0DB4" w:rsidP="004A5CDE">
            <w:pPr>
              <w:widowControl w:val="0"/>
              <w:autoSpaceDE w:val="0"/>
              <w:autoSpaceDN w:val="0"/>
              <w:adjustRightInd w:val="0"/>
              <w:spacing w:line="276" w:lineRule="auto"/>
              <w:jc w:val="center"/>
              <w:rPr>
                <w:sz w:val="28"/>
                <w:szCs w:val="28"/>
              </w:rPr>
            </w:pPr>
            <w:r w:rsidRPr="00EB457C">
              <w:rPr>
                <w:sz w:val="28"/>
                <w:szCs w:val="28"/>
              </w:rPr>
              <w:t xml:space="preserve">(в зависимости от численности населения </w:t>
            </w:r>
          </w:p>
          <w:p w14:paraId="7C6B2F18" w14:textId="77777777" w:rsidR="00DA0DB4" w:rsidRPr="00EB457C" w:rsidRDefault="00DA0DB4" w:rsidP="004A5CDE">
            <w:pPr>
              <w:widowControl w:val="0"/>
              <w:autoSpaceDE w:val="0"/>
              <w:autoSpaceDN w:val="0"/>
              <w:adjustRightInd w:val="0"/>
              <w:spacing w:line="276" w:lineRule="auto"/>
              <w:jc w:val="center"/>
              <w:rPr>
                <w:sz w:val="28"/>
                <w:szCs w:val="28"/>
              </w:rPr>
            </w:pPr>
            <w:r w:rsidRPr="00EB457C">
              <w:rPr>
                <w:sz w:val="28"/>
                <w:szCs w:val="28"/>
              </w:rPr>
              <w:t>муниципального образования)</w:t>
            </w:r>
          </w:p>
        </w:tc>
        <w:tc>
          <w:tcPr>
            <w:tcW w:w="3261" w:type="dxa"/>
            <w:shd w:val="clear" w:color="auto" w:fill="auto"/>
            <w:vAlign w:val="center"/>
          </w:tcPr>
          <w:p w14:paraId="36FAB31D" w14:textId="77777777" w:rsidR="00DA0DB4" w:rsidRPr="00EB457C" w:rsidRDefault="00DA0DB4" w:rsidP="004A5CDE">
            <w:pPr>
              <w:widowControl w:val="0"/>
              <w:autoSpaceDE w:val="0"/>
              <w:autoSpaceDN w:val="0"/>
              <w:adjustRightInd w:val="0"/>
              <w:spacing w:line="276" w:lineRule="auto"/>
              <w:jc w:val="center"/>
              <w:rPr>
                <w:sz w:val="28"/>
                <w:szCs w:val="28"/>
              </w:rPr>
            </w:pPr>
            <w:r w:rsidRPr="00EB457C">
              <w:rPr>
                <w:sz w:val="28"/>
                <w:szCs w:val="28"/>
              </w:rPr>
              <w:t>4 группа</w:t>
            </w:r>
          </w:p>
        </w:tc>
      </w:tr>
      <w:tr w:rsidR="00DA0DB4" w:rsidRPr="00EB457C" w14:paraId="4D105CE0" w14:textId="77777777" w:rsidTr="004A5CDE">
        <w:trPr>
          <w:trHeight w:val="65"/>
        </w:trPr>
        <w:tc>
          <w:tcPr>
            <w:tcW w:w="704" w:type="dxa"/>
            <w:vMerge/>
            <w:shd w:val="clear" w:color="auto" w:fill="auto"/>
            <w:vAlign w:val="center"/>
          </w:tcPr>
          <w:p w14:paraId="4D115A8B" w14:textId="77777777" w:rsidR="00DA0DB4" w:rsidRPr="00EB457C" w:rsidRDefault="00DA0DB4" w:rsidP="004A5CDE">
            <w:pPr>
              <w:widowControl w:val="0"/>
              <w:autoSpaceDE w:val="0"/>
              <w:autoSpaceDN w:val="0"/>
              <w:adjustRightInd w:val="0"/>
              <w:spacing w:line="276" w:lineRule="auto"/>
              <w:ind w:firstLine="720"/>
              <w:jc w:val="center"/>
              <w:rPr>
                <w:sz w:val="28"/>
                <w:szCs w:val="28"/>
              </w:rPr>
            </w:pPr>
          </w:p>
        </w:tc>
        <w:tc>
          <w:tcPr>
            <w:tcW w:w="6237" w:type="dxa"/>
            <w:vMerge/>
            <w:shd w:val="clear" w:color="auto" w:fill="auto"/>
            <w:vAlign w:val="center"/>
          </w:tcPr>
          <w:p w14:paraId="2DCB7491" w14:textId="77777777" w:rsidR="00DA0DB4" w:rsidRPr="00EB457C" w:rsidRDefault="00DA0DB4" w:rsidP="004A5CDE">
            <w:pPr>
              <w:widowControl w:val="0"/>
              <w:autoSpaceDE w:val="0"/>
              <w:autoSpaceDN w:val="0"/>
              <w:adjustRightInd w:val="0"/>
              <w:spacing w:line="276" w:lineRule="auto"/>
              <w:ind w:firstLine="720"/>
              <w:rPr>
                <w:sz w:val="28"/>
                <w:szCs w:val="28"/>
              </w:rPr>
            </w:pPr>
          </w:p>
        </w:tc>
        <w:tc>
          <w:tcPr>
            <w:tcW w:w="3261" w:type="dxa"/>
            <w:shd w:val="clear" w:color="auto" w:fill="auto"/>
            <w:vAlign w:val="center"/>
          </w:tcPr>
          <w:p w14:paraId="3C6A965F" w14:textId="77777777" w:rsidR="00EB457C" w:rsidRDefault="00DA0DB4" w:rsidP="004A5CDE">
            <w:pPr>
              <w:widowControl w:val="0"/>
              <w:autoSpaceDE w:val="0"/>
              <w:autoSpaceDN w:val="0"/>
              <w:adjustRightInd w:val="0"/>
              <w:spacing w:line="276" w:lineRule="auto"/>
              <w:jc w:val="center"/>
              <w:rPr>
                <w:sz w:val="28"/>
                <w:szCs w:val="28"/>
              </w:rPr>
            </w:pPr>
            <w:r w:rsidRPr="00EB457C">
              <w:rPr>
                <w:sz w:val="28"/>
                <w:szCs w:val="28"/>
              </w:rPr>
              <w:t xml:space="preserve">от 100 до 250 </w:t>
            </w:r>
          </w:p>
          <w:p w14:paraId="7143B1FE" w14:textId="2BC840CC" w:rsidR="00DA0DB4" w:rsidRPr="00EB457C" w:rsidRDefault="00DA0DB4" w:rsidP="004A5CDE">
            <w:pPr>
              <w:widowControl w:val="0"/>
              <w:autoSpaceDE w:val="0"/>
              <w:autoSpaceDN w:val="0"/>
              <w:adjustRightInd w:val="0"/>
              <w:spacing w:line="276" w:lineRule="auto"/>
              <w:jc w:val="center"/>
              <w:rPr>
                <w:sz w:val="28"/>
                <w:szCs w:val="28"/>
              </w:rPr>
            </w:pPr>
            <w:r w:rsidRPr="00EB457C">
              <w:rPr>
                <w:sz w:val="28"/>
                <w:szCs w:val="28"/>
              </w:rPr>
              <w:t>тыс. человек</w:t>
            </w:r>
          </w:p>
        </w:tc>
      </w:tr>
      <w:tr w:rsidR="00DA0DB4" w:rsidRPr="00EB457C" w14:paraId="4AD24A8D" w14:textId="77777777" w:rsidTr="004A5CDE">
        <w:tc>
          <w:tcPr>
            <w:tcW w:w="704" w:type="dxa"/>
            <w:shd w:val="clear" w:color="auto" w:fill="auto"/>
            <w:vAlign w:val="center"/>
          </w:tcPr>
          <w:p w14:paraId="07C7E41B" w14:textId="77777777" w:rsidR="00DA0DB4" w:rsidRPr="00EB457C" w:rsidRDefault="00DA0DB4" w:rsidP="004A5CDE">
            <w:pPr>
              <w:widowControl w:val="0"/>
              <w:autoSpaceDE w:val="0"/>
              <w:autoSpaceDN w:val="0"/>
              <w:adjustRightInd w:val="0"/>
              <w:spacing w:line="276" w:lineRule="auto"/>
              <w:jc w:val="center"/>
              <w:rPr>
                <w:sz w:val="28"/>
                <w:szCs w:val="28"/>
              </w:rPr>
            </w:pPr>
            <w:r w:rsidRPr="00EB457C">
              <w:rPr>
                <w:sz w:val="28"/>
                <w:szCs w:val="28"/>
              </w:rPr>
              <w:t>1</w:t>
            </w:r>
          </w:p>
        </w:tc>
        <w:tc>
          <w:tcPr>
            <w:tcW w:w="6237" w:type="dxa"/>
            <w:shd w:val="clear" w:color="auto" w:fill="auto"/>
            <w:vAlign w:val="center"/>
          </w:tcPr>
          <w:p w14:paraId="1A869469" w14:textId="77777777" w:rsidR="00DA0DB4" w:rsidRPr="00EB457C" w:rsidRDefault="00DA0DB4" w:rsidP="004A5CDE">
            <w:pPr>
              <w:widowControl w:val="0"/>
              <w:autoSpaceDE w:val="0"/>
              <w:autoSpaceDN w:val="0"/>
              <w:adjustRightInd w:val="0"/>
              <w:spacing w:line="276" w:lineRule="auto"/>
              <w:rPr>
                <w:sz w:val="28"/>
                <w:szCs w:val="28"/>
              </w:rPr>
            </w:pPr>
            <w:r w:rsidRPr="00EB457C">
              <w:rPr>
                <w:sz w:val="28"/>
                <w:szCs w:val="28"/>
              </w:rPr>
              <w:t>Мэр города Нижнекамска</w:t>
            </w:r>
          </w:p>
        </w:tc>
        <w:tc>
          <w:tcPr>
            <w:tcW w:w="3261" w:type="dxa"/>
            <w:shd w:val="clear" w:color="auto" w:fill="auto"/>
            <w:vAlign w:val="center"/>
          </w:tcPr>
          <w:p w14:paraId="37F84741" w14:textId="77777777" w:rsidR="00DA0DB4" w:rsidRPr="00EB457C" w:rsidRDefault="00DA0DB4" w:rsidP="004A5CDE">
            <w:pPr>
              <w:autoSpaceDE w:val="0"/>
              <w:autoSpaceDN w:val="0"/>
              <w:adjustRightInd w:val="0"/>
              <w:spacing w:line="276" w:lineRule="auto"/>
              <w:jc w:val="center"/>
              <w:rPr>
                <w:sz w:val="28"/>
                <w:szCs w:val="28"/>
              </w:rPr>
            </w:pPr>
            <w:r w:rsidRPr="00EB457C">
              <w:rPr>
                <w:sz w:val="28"/>
                <w:szCs w:val="28"/>
              </w:rPr>
              <w:t>35 273</w:t>
            </w:r>
          </w:p>
        </w:tc>
      </w:tr>
      <w:tr w:rsidR="00DA0DB4" w:rsidRPr="00EB457C" w14:paraId="01C70829" w14:textId="77777777" w:rsidTr="004A5CDE">
        <w:tc>
          <w:tcPr>
            <w:tcW w:w="704" w:type="dxa"/>
            <w:shd w:val="clear" w:color="auto" w:fill="auto"/>
            <w:vAlign w:val="center"/>
          </w:tcPr>
          <w:p w14:paraId="0082D712" w14:textId="77777777" w:rsidR="00DA0DB4" w:rsidRPr="00EB457C" w:rsidRDefault="00DA0DB4" w:rsidP="004A5CDE">
            <w:pPr>
              <w:widowControl w:val="0"/>
              <w:autoSpaceDE w:val="0"/>
              <w:autoSpaceDN w:val="0"/>
              <w:adjustRightInd w:val="0"/>
              <w:spacing w:line="276" w:lineRule="auto"/>
              <w:jc w:val="center"/>
              <w:rPr>
                <w:sz w:val="28"/>
                <w:szCs w:val="28"/>
              </w:rPr>
            </w:pPr>
            <w:r w:rsidRPr="00EB457C">
              <w:rPr>
                <w:sz w:val="28"/>
                <w:szCs w:val="28"/>
              </w:rPr>
              <w:t>2</w:t>
            </w:r>
          </w:p>
        </w:tc>
        <w:tc>
          <w:tcPr>
            <w:tcW w:w="6237" w:type="dxa"/>
            <w:shd w:val="clear" w:color="auto" w:fill="auto"/>
            <w:vAlign w:val="center"/>
          </w:tcPr>
          <w:p w14:paraId="36818AD5" w14:textId="77777777" w:rsidR="00DA0DB4" w:rsidRPr="00EB457C" w:rsidRDefault="00DA0DB4" w:rsidP="004A5CDE">
            <w:pPr>
              <w:widowControl w:val="0"/>
              <w:autoSpaceDE w:val="0"/>
              <w:autoSpaceDN w:val="0"/>
              <w:adjustRightInd w:val="0"/>
              <w:spacing w:line="276" w:lineRule="auto"/>
              <w:rPr>
                <w:sz w:val="28"/>
                <w:szCs w:val="28"/>
              </w:rPr>
            </w:pPr>
            <w:r w:rsidRPr="00EB457C">
              <w:rPr>
                <w:sz w:val="28"/>
                <w:szCs w:val="28"/>
              </w:rPr>
              <w:t>Заместитель Мэра города Нижнекамска</w:t>
            </w:r>
          </w:p>
        </w:tc>
        <w:tc>
          <w:tcPr>
            <w:tcW w:w="3261" w:type="dxa"/>
            <w:shd w:val="clear" w:color="auto" w:fill="auto"/>
            <w:vAlign w:val="center"/>
          </w:tcPr>
          <w:p w14:paraId="22B7D730" w14:textId="77777777" w:rsidR="00DA0DB4" w:rsidRPr="00EB457C" w:rsidRDefault="00DA0DB4" w:rsidP="004A5CDE">
            <w:pPr>
              <w:autoSpaceDE w:val="0"/>
              <w:autoSpaceDN w:val="0"/>
              <w:adjustRightInd w:val="0"/>
              <w:spacing w:line="276" w:lineRule="auto"/>
              <w:jc w:val="center"/>
              <w:rPr>
                <w:color w:val="FF0000"/>
                <w:sz w:val="28"/>
                <w:szCs w:val="28"/>
              </w:rPr>
            </w:pPr>
            <w:r w:rsidRPr="00EB457C">
              <w:rPr>
                <w:sz w:val="28"/>
                <w:szCs w:val="28"/>
              </w:rPr>
              <w:t>31 743</w:t>
            </w:r>
          </w:p>
        </w:tc>
      </w:tr>
      <w:tr w:rsidR="00DA0DB4" w:rsidRPr="00EB457C" w14:paraId="6391659F" w14:textId="77777777" w:rsidTr="004A5CDE">
        <w:tc>
          <w:tcPr>
            <w:tcW w:w="704" w:type="dxa"/>
            <w:shd w:val="clear" w:color="auto" w:fill="auto"/>
            <w:vAlign w:val="center"/>
          </w:tcPr>
          <w:p w14:paraId="4B90B774" w14:textId="77777777" w:rsidR="00DA0DB4" w:rsidRPr="00EB457C" w:rsidRDefault="00DA0DB4" w:rsidP="004A5CDE">
            <w:pPr>
              <w:widowControl w:val="0"/>
              <w:autoSpaceDE w:val="0"/>
              <w:autoSpaceDN w:val="0"/>
              <w:adjustRightInd w:val="0"/>
              <w:spacing w:line="276" w:lineRule="auto"/>
              <w:jc w:val="center"/>
              <w:rPr>
                <w:sz w:val="28"/>
                <w:szCs w:val="28"/>
              </w:rPr>
            </w:pPr>
            <w:r w:rsidRPr="00EB457C">
              <w:rPr>
                <w:sz w:val="28"/>
                <w:szCs w:val="28"/>
              </w:rPr>
              <w:t>3</w:t>
            </w:r>
          </w:p>
        </w:tc>
        <w:tc>
          <w:tcPr>
            <w:tcW w:w="6237" w:type="dxa"/>
            <w:shd w:val="clear" w:color="auto" w:fill="auto"/>
            <w:vAlign w:val="center"/>
          </w:tcPr>
          <w:p w14:paraId="09DABD94" w14:textId="77777777" w:rsidR="00DA0DB4" w:rsidRPr="00EB457C" w:rsidRDefault="00DA0DB4" w:rsidP="004A5CDE">
            <w:pPr>
              <w:widowControl w:val="0"/>
              <w:autoSpaceDE w:val="0"/>
              <w:autoSpaceDN w:val="0"/>
              <w:adjustRightInd w:val="0"/>
              <w:spacing w:line="276" w:lineRule="auto"/>
              <w:rPr>
                <w:sz w:val="28"/>
                <w:szCs w:val="28"/>
              </w:rPr>
            </w:pPr>
            <w:r w:rsidRPr="00EB457C">
              <w:rPr>
                <w:sz w:val="28"/>
                <w:szCs w:val="28"/>
              </w:rPr>
              <w:t>Депутаты</w:t>
            </w:r>
          </w:p>
        </w:tc>
        <w:tc>
          <w:tcPr>
            <w:tcW w:w="3261" w:type="dxa"/>
            <w:shd w:val="clear" w:color="auto" w:fill="auto"/>
            <w:vAlign w:val="center"/>
          </w:tcPr>
          <w:p w14:paraId="27A7987B" w14:textId="77777777" w:rsidR="00DA0DB4" w:rsidRPr="00EB457C" w:rsidRDefault="00DA0DB4" w:rsidP="004A5CDE">
            <w:pPr>
              <w:autoSpaceDE w:val="0"/>
              <w:autoSpaceDN w:val="0"/>
              <w:adjustRightInd w:val="0"/>
              <w:spacing w:line="276" w:lineRule="auto"/>
              <w:jc w:val="center"/>
              <w:rPr>
                <w:sz w:val="28"/>
                <w:szCs w:val="28"/>
              </w:rPr>
            </w:pPr>
            <w:r w:rsidRPr="00EB457C">
              <w:rPr>
                <w:sz w:val="28"/>
                <w:szCs w:val="28"/>
              </w:rPr>
              <w:t>17 095</w:t>
            </w:r>
          </w:p>
        </w:tc>
      </w:tr>
      <w:tr w:rsidR="00DA0DB4" w:rsidRPr="00EB457C" w14:paraId="0D0620A1" w14:textId="77777777" w:rsidTr="004A5CDE">
        <w:tc>
          <w:tcPr>
            <w:tcW w:w="704" w:type="dxa"/>
            <w:shd w:val="clear" w:color="auto" w:fill="auto"/>
            <w:vAlign w:val="center"/>
          </w:tcPr>
          <w:p w14:paraId="5BF474C7" w14:textId="77777777" w:rsidR="00DA0DB4" w:rsidRPr="00EB457C" w:rsidRDefault="00DA0DB4" w:rsidP="004A5CDE">
            <w:pPr>
              <w:widowControl w:val="0"/>
              <w:autoSpaceDE w:val="0"/>
              <w:autoSpaceDN w:val="0"/>
              <w:adjustRightInd w:val="0"/>
              <w:spacing w:line="276" w:lineRule="auto"/>
              <w:jc w:val="center"/>
              <w:rPr>
                <w:sz w:val="28"/>
                <w:szCs w:val="28"/>
              </w:rPr>
            </w:pPr>
            <w:r w:rsidRPr="00EB457C">
              <w:rPr>
                <w:sz w:val="28"/>
                <w:szCs w:val="28"/>
              </w:rPr>
              <w:t>4</w:t>
            </w:r>
          </w:p>
        </w:tc>
        <w:tc>
          <w:tcPr>
            <w:tcW w:w="6237" w:type="dxa"/>
            <w:shd w:val="clear" w:color="auto" w:fill="auto"/>
            <w:vAlign w:val="center"/>
          </w:tcPr>
          <w:p w14:paraId="4C30E556" w14:textId="77777777" w:rsidR="00DA0DB4" w:rsidRPr="00EB457C" w:rsidRDefault="00DA0DB4" w:rsidP="004A5CDE">
            <w:pPr>
              <w:widowControl w:val="0"/>
              <w:autoSpaceDE w:val="0"/>
              <w:autoSpaceDN w:val="0"/>
              <w:adjustRightInd w:val="0"/>
              <w:spacing w:line="276" w:lineRule="auto"/>
              <w:rPr>
                <w:sz w:val="28"/>
                <w:szCs w:val="28"/>
              </w:rPr>
            </w:pPr>
            <w:r w:rsidRPr="00EB457C">
              <w:rPr>
                <w:sz w:val="28"/>
                <w:szCs w:val="28"/>
              </w:rPr>
              <w:t>Члены выборных органов местного самоуправления</w:t>
            </w:r>
          </w:p>
        </w:tc>
        <w:tc>
          <w:tcPr>
            <w:tcW w:w="3261" w:type="dxa"/>
            <w:shd w:val="clear" w:color="auto" w:fill="auto"/>
            <w:vAlign w:val="center"/>
          </w:tcPr>
          <w:p w14:paraId="0ADAF56E" w14:textId="77777777" w:rsidR="00DA0DB4" w:rsidRPr="00EB457C" w:rsidRDefault="00DA0DB4" w:rsidP="004A5CDE">
            <w:pPr>
              <w:autoSpaceDE w:val="0"/>
              <w:autoSpaceDN w:val="0"/>
              <w:adjustRightInd w:val="0"/>
              <w:spacing w:line="276" w:lineRule="auto"/>
              <w:jc w:val="center"/>
              <w:rPr>
                <w:sz w:val="28"/>
                <w:szCs w:val="28"/>
              </w:rPr>
            </w:pPr>
            <w:r w:rsidRPr="00EB457C">
              <w:rPr>
                <w:sz w:val="28"/>
                <w:szCs w:val="28"/>
              </w:rPr>
              <w:t>14 529</w:t>
            </w:r>
          </w:p>
        </w:tc>
      </w:tr>
    </w:tbl>
    <w:p w14:paraId="3F1E85A6" w14:textId="77777777" w:rsidR="00DA0DB4" w:rsidRPr="00EB457C" w:rsidRDefault="00DA0DB4" w:rsidP="00DA0DB4">
      <w:pPr>
        <w:jc w:val="both"/>
        <w:rPr>
          <w:b/>
          <w:sz w:val="28"/>
          <w:szCs w:val="28"/>
        </w:rPr>
      </w:pPr>
    </w:p>
    <w:p w14:paraId="10F9FDE2" w14:textId="77777777" w:rsidR="00DA0DB4" w:rsidRPr="00EB457C" w:rsidRDefault="00DA0DB4" w:rsidP="00DA0DB4">
      <w:pPr>
        <w:ind w:firstLine="709"/>
        <w:rPr>
          <w:rStyle w:val="af"/>
          <w:b w:val="0"/>
          <w:bCs w:val="0"/>
          <w:color w:val="000000"/>
          <w:sz w:val="28"/>
          <w:szCs w:val="28"/>
        </w:rPr>
      </w:pPr>
    </w:p>
    <w:p w14:paraId="618D9301" w14:textId="77777777" w:rsidR="004A5CDE" w:rsidRPr="00EB457C" w:rsidRDefault="004A5CDE" w:rsidP="00DA0DB4">
      <w:pPr>
        <w:ind w:firstLine="709"/>
        <w:rPr>
          <w:rStyle w:val="af"/>
          <w:b w:val="0"/>
          <w:bCs w:val="0"/>
          <w:color w:val="000000"/>
          <w:sz w:val="28"/>
          <w:szCs w:val="28"/>
        </w:rPr>
      </w:pPr>
    </w:p>
    <w:p w14:paraId="0F4D6748" w14:textId="77777777" w:rsidR="00DA0DB4" w:rsidRPr="00EB457C" w:rsidRDefault="00DA0DB4" w:rsidP="00DA0DB4">
      <w:pPr>
        <w:ind w:firstLine="709"/>
        <w:rPr>
          <w:rStyle w:val="af"/>
          <w:b w:val="0"/>
          <w:bCs w:val="0"/>
          <w:color w:val="000000"/>
          <w:sz w:val="28"/>
          <w:szCs w:val="28"/>
        </w:rPr>
      </w:pPr>
    </w:p>
    <w:p w14:paraId="277FE76F" w14:textId="77777777" w:rsidR="00DA0DB4" w:rsidRPr="00EB457C" w:rsidRDefault="00DA0DB4" w:rsidP="00DA0DB4">
      <w:pPr>
        <w:jc w:val="both"/>
        <w:rPr>
          <w:sz w:val="28"/>
          <w:szCs w:val="28"/>
        </w:rPr>
      </w:pPr>
      <w:r w:rsidRPr="00EB457C">
        <w:rPr>
          <w:sz w:val="28"/>
          <w:szCs w:val="28"/>
        </w:rPr>
        <w:t>Заместитель Мэра</w:t>
      </w:r>
    </w:p>
    <w:p w14:paraId="70DE6297" w14:textId="584D1C1E" w:rsidR="00DA0DB4" w:rsidRPr="00EB457C" w:rsidRDefault="00DA0DB4" w:rsidP="00DA0DB4">
      <w:pPr>
        <w:jc w:val="both"/>
        <w:rPr>
          <w:sz w:val="28"/>
          <w:szCs w:val="28"/>
        </w:rPr>
      </w:pPr>
      <w:r w:rsidRPr="00EB457C">
        <w:rPr>
          <w:sz w:val="28"/>
          <w:szCs w:val="28"/>
        </w:rPr>
        <w:t>города Нижнекамска</w:t>
      </w:r>
      <w:r w:rsidRPr="00EB457C">
        <w:rPr>
          <w:sz w:val="28"/>
          <w:szCs w:val="28"/>
        </w:rPr>
        <w:tab/>
      </w:r>
      <w:r w:rsidRPr="00EB457C">
        <w:rPr>
          <w:sz w:val="28"/>
          <w:szCs w:val="28"/>
        </w:rPr>
        <w:tab/>
      </w:r>
      <w:r w:rsidRPr="00EB457C">
        <w:rPr>
          <w:sz w:val="28"/>
          <w:szCs w:val="28"/>
        </w:rPr>
        <w:tab/>
        <w:t xml:space="preserve">                                           </w:t>
      </w:r>
      <w:r w:rsidR="004A5CDE" w:rsidRPr="00EB457C">
        <w:rPr>
          <w:sz w:val="28"/>
          <w:szCs w:val="28"/>
        </w:rPr>
        <w:t xml:space="preserve">  </w:t>
      </w:r>
      <w:r w:rsidR="00EB457C">
        <w:rPr>
          <w:sz w:val="28"/>
          <w:szCs w:val="28"/>
        </w:rPr>
        <w:t xml:space="preserve">        </w:t>
      </w:r>
      <w:r w:rsidR="004A5CDE" w:rsidRPr="00EB457C">
        <w:rPr>
          <w:sz w:val="28"/>
          <w:szCs w:val="28"/>
        </w:rPr>
        <w:t xml:space="preserve">      </w:t>
      </w:r>
      <w:r w:rsidRPr="00EB457C">
        <w:rPr>
          <w:sz w:val="28"/>
          <w:szCs w:val="28"/>
        </w:rPr>
        <w:t xml:space="preserve"> </w:t>
      </w:r>
      <w:proofErr w:type="spellStart"/>
      <w:r w:rsidRPr="00EB457C">
        <w:rPr>
          <w:sz w:val="28"/>
          <w:szCs w:val="28"/>
        </w:rPr>
        <w:t>М.В.Камелина</w:t>
      </w:r>
      <w:proofErr w:type="spellEnd"/>
    </w:p>
    <w:p w14:paraId="1E792FD2" w14:textId="77777777" w:rsidR="00DA0DB4" w:rsidRPr="004A5CDE" w:rsidRDefault="00DA0DB4" w:rsidP="005C1753">
      <w:pPr>
        <w:pStyle w:val="ConsPlusTitle"/>
        <w:widowControl/>
        <w:ind w:left="567" w:right="282" w:firstLine="567"/>
        <w:jc w:val="both"/>
        <w:rPr>
          <w:rFonts w:ascii="Times New Roman" w:hAnsi="Times New Roman" w:cs="Times New Roman"/>
          <w:b w:val="0"/>
          <w:sz w:val="27"/>
          <w:szCs w:val="27"/>
        </w:rPr>
      </w:pPr>
    </w:p>
    <w:p w14:paraId="2A2C5399"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018FD2ED"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059B865F"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3A7EADCD"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28DE54CB"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7467B6A0" w14:textId="77777777" w:rsidR="00DA0DB4" w:rsidRDefault="00DA0DB4" w:rsidP="005C1753">
      <w:pPr>
        <w:pStyle w:val="ConsPlusTitle"/>
        <w:widowControl/>
        <w:ind w:left="567" w:right="282" w:firstLine="567"/>
        <w:jc w:val="both"/>
        <w:rPr>
          <w:rFonts w:ascii="Times New Roman" w:hAnsi="Times New Roman" w:cs="Times New Roman"/>
          <w:b w:val="0"/>
          <w:sz w:val="27"/>
          <w:szCs w:val="27"/>
        </w:rPr>
      </w:pPr>
    </w:p>
    <w:p w14:paraId="49D611E2" w14:textId="77777777" w:rsidR="00DA0DB4" w:rsidRPr="005C1753" w:rsidRDefault="00DA0DB4" w:rsidP="005C1753">
      <w:pPr>
        <w:pStyle w:val="ConsPlusTitle"/>
        <w:widowControl/>
        <w:ind w:left="567" w:right="282" w:firstLine="567"/>
        <w:jc w:val="both"/>
        <w:rPr>
          <w:rFonts w:ascii="Times New Roman" w:hAnsi="Times New Roman" w:cs="Times New Roman"/>
          <w:b w:val="0"/>
          <w:sz w:val="27"/>
          <w:szCs w:val="27"/>
        </w:rPr>
      </w:pPr>
    </w:p>
    <w:p w14:paraId="3478EB63" w14:textId="77777777" w:rsidR="00F03707" w:rsidRDefault="00F03707" w:rsidP="00501209">
      <w:pPr>
        <w:autoSpaceDE w:val="0"/>
        <w:autoSpaceDN w:val="0"/>
        <w:adjustRightInd w:val="0"/>
        <w:rPr>
          <w:sz w:val="27"/>
          <w:szCs w:val="27"/>
        </w:rPr>
      </w:pPr>
    </w:p>
    <w:p w14:paraId="1DEAF81A" w14:textId="77777777" w:rsidR="008E6FF9" w:rsidRDefault="008E6FF9" w:rsidP="00501209">
      <w:pPr>
        <w:autoSpaceDE w:val="0"/>
        <w:autoSpaceDN w:val="0"/>
        <w:adjustRightInd w:val="0"/>
        <w:rPr>
          <w:sz w:val="27"/>
          <w:szCs w:val="27"/>
        </w:rPr>
      </w:pPr>
    </w:p>
    <w:p w14:paraId="5A3CCDB1" w14:textId="77777777" w:rsidR="008E6FF9" w:rsidRDefault="008E6FF9" w:rsidP="00501209">
      <w:pPr>
        <w:autoSpaceDE w:val="0"/>
        <w:autoSpaceDN w:val="0"/>
        <w:adjustRightInd w:val="0"/>
        <w:rPr>
          <w:sz w:val="27"/>
          <w:szCs w:val="27"/>
        </w:rPr>
      </w:pPr>
    </w:p>
    <w:p w14:paraId="69ABEDBE" w14:textId="77777777" w:rsidR="008E6FF9" w:rsidRDefault="008E6FF9" w:rsidP="00501209">
      <w:pPr>
        <w:autoSpaceDE w:val="0"/>
        <w:autoSpaceDN w:val="0"/>
        <w:adjustRightInd w:val="0"/>
        <w:rPr>
          <w:sz w:val="27"/>
          <w:szCs w:val="27"/>
        </w:rPr>
      </w:pPr>
    </w:p>
    <w:p w14:paraId="03CC8830" w14:textId="77777777" w:rsidR="008E6FF9" w:rsidRDefault="008E6FF9" w:rsidP="00501209">
      <w:pPr>
        <w:autoSpaceDE w:val="0"/>
        <w:autoSpaceDN w:val="0"/>
        <w:adjustRightInd w:val="0"/>
        <w:rPr>
          <w:sz w:val="27"/>
          <w:szCs w:val="27"/>
        </w:rPr>
      </w:pPr>
    </w:p>
    <w:p w14:paraId="58915E12" w14:textId="77777777" w:rsidR="008E6FF9" w:rsidRDefault="008E6FF9" w:rsidP="00501209">
      <w:pPr>
        <w:autoSpaceDE w:val="0"/>
        <w:autoSpaceDN w:val="0"/>
        <w:adjustRightInd w:val="0"/>
        <w:rPr>
          <w:sz w:val="27"/>
          <w:szCs w:val="27"/>
        </w:rPr>
      </w:pPr>
    </w:p>
    <w:p w14:paraId="5BD2C110" w14:textId="77777777" w:rsidR="008E6FF9" w:rsidRDefault="008E6FF9" w:rsidP="00501209">
      <w:pPr>
        <w:autoSpaceDE w:val="0"/>
        <w:autoSpaceDN w:val="0"/>
        <w:adjustRightInd w:val="0"/>
        <w:rPr>
          <w:sz w:val="27"/>
          <w:szCs w:val="27"/>
        </w:rPr>
      </w:pPr>
    </w:p>
    <w:p w14:paraId="3F456B90" w14:textId="77777777" w:rsidR="008E6FF9" w:rsidRDefault="008E6FF9" w:rsidP="00501209">
      <w:pPr>
        <w:autoSpaceDE w:val="0"/>
        <w:autoSpaceDN w:val="0"/>
        <w:adjustRightInd w:val="0"/>
        <w:rPr>
          <w:sz w:val="27"/>
          <w:szCs w:val="27"/>
        </w:rPr>
      </w:pPr>
    </w:p>
    <w:p w14:paraId="653C4A9A" w14:textId="77777777" w:rsidR="008E6FF9" w:rsidRDefault="008E6FF9" w:rsidP="00501209">
      <w:pPr>
        <w:autoSpaceDE w:val="0"/>
        <w:autoSpaceDN w:val="0"/>
        <w:adjustRightInd w:val="0"/>
        <w:rPr>
          <w:sz w:val="27"/>
          <w:szCs w:val="27"/>
        </w:rPr>
      </w:pPr>
    </w:p>
    <w:p w14:paraId="5506E73C" w14:textId="77777777" w:rsidR="008E6FF9" w:rsidRDefault="008E6FF9" w:rsidP="00501209">
      <w:pPr>
        <w:autoSpaceDE w:val="0"/>
        <w:autoSpaceDN w:val="0"/>
        <w:adjustRightInd w:val="0"/>
        <w:rPr>
          <w:sz w:val="27"/>
          <w:szCs w:val="27"/>
        </w:rPr>
      </w:pPr>
    </w:p>
    <w:p w14:paraId="04E1DB37" w14:textId="77777777" w:rsidR="008E6FF9" w:rsidRDefault="008E6FF9" w:rsidP="00501209">
      <w:pPr>
        <w:autoSpaceDE w:val="0"/>
        <w:autoSpaceDN w:val="0"/>
        <w:adjustRightInd w:val="0"/>
        <w:rPr>
          <w:sz w:val="27"/>
          <w:szCs w:val="27"/>
        </w:rPr>
      </w:pPr>
    </w:p>
    <w:sectPr w:rsidR="008E6FF9" w:rsidSect="004A5CDE">
      <w:footerReference w:type="default" r:id="rId9"/>
      <w:head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2EE3" w14:textId="77777777" w:rsidR="003B5D97" w:rsidRDefault="003B5D97" w:rsidP="00747311">
      <w:r>
        <w:separator/>
      </w:r>
    </w:p>
  </w:endnote>
  <w:endnote w:type="continuationSeparator" w:id="0">
    <w:p w14:paraId="07765368" w14:textId="77777777" w:rsidR="003B5D97" w:rsidRDefault="003B5D97" w:rsidP="0074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95B7" w14:textId="77777777" w:rsidR="00747311" w:rsidRDefault="00747311" w:rsidP="00F61C12">
    <w:pPr>
      <w:pStyle w:val="a7"/>
    </w:pPr>
  </w:p>
  <w:p w14:paraId="70F25350" w14:textId="77777777" w:rsidR="00747311" w:rsidRDefault="007473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B05DD" w14:textId="77777777" w:rsidR="003B5D97" w:rsidRDefault="003B5D97" w:rsidP="00747311">
      <w:r>
        <w:separator/>
      </w:r>
    </w:p>
  </w:footnote>
  <w:footnote w:type="continuationSeparator" w:id="0">
    <w:p w14:paraId="212A08E5" w14:textId="77777777" w:rsidR="003B5D97" w:rsidRDefault="003B5D97" w:rsidP="00747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439E" w14:textId="4967C98E" w:rsidR="00EB457C" w:rsidRPr="00EB457C" w:rsidRDefault="00EB457C" w:rsidP="00EB457C">
    <w:pPr>
      <w:pStyle w:val="aa"/>
      <w:jc w:val="right"/>
      <w:rPr>
        <w:i/>
        <w:iCs/>
      </w:rPr>
    </w:pPr>
    <w:r w:rsidRPr="00EB457C">
      <w:rPr>
        <w:i/>
        <w:iCs/>
      </w:rPr>
      <w:t>проект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332C"/>
    <w:multiLevelType w:val="hybridMultilevel"/>
    <w:tmpl w:val="51A6CE9E"/>
    <w:lvl w:ilvl="0" w:tplc="F962C9CC">
      <w:start w:val="1"/>
      <w:numFmt w:val="decimal"/>
      <w:lvlText w:val="%1."/>
      <w:lvlJc w:val="left"/>
      <w:pPr>
        <w:tabs>
          <w:tab w:val="num" w:pos="1230"/>
        </w:tabs>
        <w:ind w:left="1230" w:hanging="51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39966E6F"/>
    <w:multiLevelType w:val="hybridMultilevel"/>
    <w:tmpl w:val="BD505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9D66D6"/>
    <w:multiLevelType w:val="hybridMultilevel"/>
    <w:tmpl w:val="D430BA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662EB0"/>
    <w:multiLevelType w:val="hybridMultilevel"/>
    <w:tmpl w:val="2154F056"/>
    <w:lvl w:ilvl="0" w:tplc="34865820">
      <w:start w:val="1"/>
      <w:numFmt w:val="decimal"/>
      <w:lvlText w:val="%1."/>
      <w:lvlJc w:val="left"/>
      <w:pPr>
        <w:ind w:left="1759" w:hanging="105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53A7015C"/>
    <w:multiLevelType w:val="hybridMultilevel"/>
    <w:tmpl w:val="B93A8C24"/>
    <w:lvl w:ilvl="0" w:tplc="F752A11A">
      <w:start w:val="12"/>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043EC6"/>
    <w:multiLevelType w:val="hybridMultilevel"/>
    <w:tmpl w:val="EB4E94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88561B"/>
    <w:multiLevelType w:val="hybridMultilevel"/>
    <w:tmpl w:val="892852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28562112">
    <w:abstractNumId w:val="5"/>
  </w:num>
  <w:num w:numId="2" w16cid:durableId="1905487309">
    <w:abstractNumId w:val="6"/>
  </w:num>
  <w:num w:numId="3" w16cid:durableId="1313212477">
    <w:abstractNumId w:val="2"/>
  </w:num>
  <w:num w:numId="4" w16cid:durableId="1837912525">
    <w:abstractNumId w:val="4"/>
  </w:num>
  <w:num w:numId="5" w16cid:durableId="1307588885">
    <w:abstractNumId w:val="0"/>
  </w:num>
  <w:num w:numId="6" w16cid:durableId="122961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19937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F0"/>
    <w:rsid w:val="00010C2B"/>
    <w:rsid w:val="00023F63"/>
    <w:rsid w:val="000377B2"/>
    <w:rsid w:val="000378C1"/>
    <w:rsid w:val="00047FF1"/>
    <w:rsid w:val="00051E7A"/>
    <w:rsid w:val="0005320E"/>
    <w:rsid w:val="000672EB"/>
    <w:rsid w:val="00081350"/>
    <w:rsid w:val="00091B8E"/>
    <w:rsid w:val="0009763F"/>
    <w:rsid w:val="000A2869"/>
    <w:rsid w:val="000A4296"/>
    <w:rsid w:val="000D0410"/>
    <w:rsid w:val="000D7F54"/>
    <w:rsid w:val="000E00D8"/>
    <w:rsid w:val="00102930"/>
    <w:rsid w:val="001345F5"/>
    <w:rsid w:val="0014404B"/>
    <w:rsid w:val="001C7AD7"/>
    <w:rsid w:val="001E6FC4"/>
    <w:rsid w:val="001F71DF"/>
    <w:rsid w:val="00201E56"/>
    <w:rsid w:val="00207FE9"/>
    <w:rsid w:val="00265DA7"/>
    <w:rsid w:val="00267824"/>
    <w:rsid w:val="002E4ADA"/>
    <w:rsid w:val="002F4B37"/>
    <w:rsid w:val="002F51B3"/>
    <w:rsid w:val="00317380"/>
    <w:rsid w:val="00333332"/>
    <w:rsid w:val="00343C65"/>
    <w:rsid w:val="00357469"/>
    <w:rsid w:val="00362F7E"/>
    <w:rsid w:val="0039150D"/>
    <w:rsid w:val="003955D8"/>
    <w:rsid w:val="003A0AEF"/>
    <w:rsid w:val="003A325B"/>
    <w:rsid w:val="003B5D97"/>
    <w:rsid w:val="003C6D7E"/>
    <w:rsid w:val="003D39F2"/>
    <w:rsid w:val="003F522E"/>
    <w:rsid w:val="00402A1D"/>
    <w:rsid w:val="00444B7B"/>
    <w:rsid w:val="004532FE"/>
    <w:rsid w:val="00475055"/>
    <w:rsid w:val="00485514"/>
    <w:rsid w:val="004900B0"/>
    <w:rsid w:val="00491A3B"/>
    <w:rsid w:val="004A2235"/>
    <w:rsid w:val="004A5CDE"/>
    <w:rsid w:val="004C10AF"/>
    <w:rsid w:val="004D563F"/>
    <w:rsid w:val="004F00B0"/>
    <w:rsid w:val="00501209"/>
    <w:rsid w:val="00505B7D"/>
    <w:rsid w:val="00510452"/>
    <w:rsid w:val="005242FC"/>
    <w:rsid w:val="005749EF"/>
    <w:rsid w:val="0059137F"/>
    <w:rsid w:val="005975EE"/>
    <w:rsid w:val="005C0A56"/>
    <w:rsid w:val="005C1753"/>
    <w:rsid w:val="005D09F8"/>
    <w:rsid w:val="005D7600"/>
    <w:rsid w:val="005F6701"/>
    <w:rsid w:val="00600C37"/>
    <w:rsid w:val="006032EB"/>
    <w:rsid w:val="006206E1"/>
    <w:rsid w:val="00624EC2"/>
    <w:rsid w:val="0063170A"/>
    <w:rsid w:val="0063434B"/>
    <w:rsid w:val="006377A0"/>
    <w:rsid w:val="006433F5"/>
    <w:rsid w:val="00644B59"/>
    <w:rsid w:val="006477C4"/>
    <w:rsid w:val="00660295"/>
    <w:rsid w:val="00676F5B"/>
    <w:rsid w:val="00686A1F"/>
    <w:rsid w:val="006A2E22"/>
    <w:rsid w:val="006A5B87"/>
    <w:rsid w:val="006A640C"/>
    <w:rsid w:val="006B55A0"/>
    <w:rsid w:val="006C4E8F"/>
    <w:rsid w:val="006C7288"/>
    <w:rsid w:val="006D45C4"/>
    <w:rsid w:val="006D7EC9"/>
    <w:rsid w:val="006E3C23"/>
    <w:rsid w:val="006E5422"/>
    <w:rsid w:val="006F2524"/>
    <w:rsid w:val="00720227"/>
    <w:rsid w:val="00731DAA"/>
    <w:rsid w:val="007355A6"/>
    <w:rsid w:val="007458C4"/>
    <w:rsid w:val="00745954"/>
    <w:rsid w:val="00747311"/>
    <w:rsid w:val="0075024C"/>
    <w:rsid w:val="00753018"/>
    <w:rsid w:val="00763854"/>
    <w:rsid w:val="00771B82"/>
    <w:rsid w:val="00781B48"/>
    <w:rsid w:val="00783984"/>
    <w:rsid w:val="0079139F"/>
    <w:rsid w:val="00793243"/>
    <w:rsid w:val="007A71B8"/>
    <w:rsid w:val="007B12FC"/>
    <w:rsid w:val="007C3B35"/>
    <w:rsid w:val="007D4BCA"/>
    <w:rsid w:val="007D635C"/>
    <w:rsid w:val="00817775"/>
    <w:rsid w:val="00836930"/>
    <w:rsid w:val="0086186C"/>
    <w:rsid w:val="008841F7"/>
    <w:rsid w:val="00892EE1"/>
    <w:rsid w:val="008945F6"/>
    <w:rsid w:val="008D1DE2"/>
    <w:rsid w:val="008E6FF9"/>
    <w:rsid w:val="00915039"/>
    <w:rsid w:val="009216E8"/>
    <w:rsid w:val="00926491"/>
    <w:rsid w:val="00941CEB"/>
    <w:rsid w:val="009444F5"/>
    <w:rsid w:val="0095472B"/>
    <w:rsid w:val="009B55C6"/>
    <w:rsid w:val="009B55E3"/>
    <w:rsid w:val="009D3BFF"/>
    <w:rsid w:val="009F141C"/>
    <w:rsid w:val="00A05A85"/>
    <w:rsid w:val="00A11161"/>
    <w:rsid w:val="00A1354A"/>
    <w:rsid w:val="00A26BC8"/>
    <w:rsid w:val="00A56247"/>
    <w:rsid w:val="00A72924"/>
    <w:rsid w:val="00A87AFC"/>
    <w:rsid w:val="00AA191C"/>
    <w:rsid w:val="00AA50CD"/>
    <w:rsid w:val="00AC5CE5"/>
    <w:rsid w:val="00AD3C91"/>
    <w:rsid w:val="00AE107F"/>
    <w:rsid w:val="00AE2986"/>
    <w:rsid w:val="00B343E9"/>
    <w:rsid w:val="00B46E29"/>
    <w:rsid w:val="00B6100D"/>
    <w:rsid w:val="00B83E1B"/>
    <w:rsid w:val="00B95227"/>
    <w:rsid w:val="00BA4A1B"/>
    <w:rsid w:val="00BD4946"/>
    <w:rsid w:val="00C34D49"/>
    <w:rsid w:val="00C3736E"/>
    <w:rsid w:val="00C64227"/>
    <w:rsid w:val="00C740DA"/>
    <w:rsid w:val="00C963A2"/>
    <w:rsid w:val="00CA0322"/>
    <w:rsid w:val="00CA7000"/>
    <w:rsid w:val="00CB5408"/>
    <w:rsid w:val="00CC5048"/>
    <w:rsid w:val="00CD5679"/>
    <w:rsid w:val="00CE5F01"/>
    <w:rsid w:val="00D02BDC"/>
    <w:rsid w:val="00D066F0"/>
    <w:rsid w:val="00D103C9"/>
    <w:rsid w:val="00D2072B"/>
    <w:rsid w:val="00D46B96"/>
    <w:rsid w:val="00D51194"/>
    <w:rsid w:val="00D56357"/>
    <w:rsid w:val="00D6593B"/>
    <w:rsid w:val="00D929BF"/>
    <w:rsid w:val="00DA0DB4"/>
    <w:rsid w:val="00DA3F95"/>
    <w:rsid w:val="00DB099B"/>
    <w:rsid w:val="00DB7C46"/>
    <w:rsid w:val="00DC11DA"/>
    <w:rsid w:val="00DC474C"/>
    <w:rsid w:val="00DC695C"/>
    <w:rsid w:val="00DD21BD"/>
    <w:rsid w:val="00DD2BAE"/>
    <w:rsid w:val="00DE23A1"/>
    <w:rsid w:val="00DE46EB"/>
    <w:rsid w:val="00E02421"/>
    <w:rsid w:val="00E20F22"/>
    <w:rsid w:val="00E26C36"/>
    <w:rsid w:val="00E4724E"/>
    <w:rsid w:val="00E553D0"/>
    <w:rsid w:val="00E75079"/>
    <w:rsid w:val="00E76021"/>
    <w:rsid w:val="00E8667B"/>
    <w:rsid w:val="00E94479"/>
    <w:rsid w:val="00E94D49"/>
    <w:rsid w:val="00E95ADF"/>
    <w:rsid w:val="00EA3F27"/>
    <w:rsid w:val="00EA7D6B"/>
    <w:rsid w:val="00EB457C"/>
    <w:rsid w:val="00ED6B9E"/>
    <w:rsid w:val="00EF1285"/>
    <w:rsid w:val="00F03707"/>
    <w:rsid w:val="00F06796"/>
    <w:rsid w:val="00F10E02"/>
    <w:rsid w:val="00F173DB"/>
    <w:rsid w:val="00F61C12"/>
    <w:rsid w:val="00F646E3"/>
    <w:rsid w:val="00F6701F"/>
    <w:rsid w:val="00FA6307"/>
    <w:rsid w:val="00FB6DAE"/>
    <w:rsid w:val="00FC2828"/>
    <w:rsid w:val="00FD1741"/>
    <w:rsid w:val="00FE1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927104"/>
  <w15:docId w15:val="{83D808DC-E9D5-435F-9346-61C1B04E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2524"/>
    <w:rPr>
      <w:sz w:val="24"/>
      <w:szCs w:val="24"/>
    </w:rPr>
  </w:style>
  <w:style w:type="paragraph" w:styleId="3">
    <w:name w:val="heading 3"/>
    <w:basedOn w:val="a"/>
    <w:next w:val="a"/>
    <w:qFormat/>
    <w:rsid w:val="00CA7000"/>
    <w:pPr>
      <w:keepNext/>
      <w:jc w:val="center"/>
      <w:outlineLvl w:val="2"/>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66F0"/>
    <w:pPr>
      <w:widowControl w:val="0"/>
      <w:autoSpaceDE w:val="0"/>
      <w:autoSpaceDN w:val="0"/>
      <w:adjustRightInd w:val="0"/>
      <w:ind w:firstLine="720"/>
    </w:pPr>
    <w:rPr>
      <w:rFonts w:ascii="Arial" w:hAnsi="Arial" w:cs="Arial"/>
    </w:rPr>
  </w:style>
  <w:style w:type="paragraph" w:customStyle="1" w:styleId="ConsPlusNonformat">
    <w:name w:val="ConsPlusNonformat"/>
    <w:rsid w:val="00D066F0"/>
    <w:pPr>
      <w:widowControl w:val="0"/>
      <w:autoSpaceDE w:val="0"/>
      <w:autoSpaceDN w:val="0"/>
      <w:adjustRightInd w:val="0"/>
    </w:pPr>
    <w:rPr>
      <w:rFonts w:ascii="Courier New" w:hAnsi="Courier New" w:cs="Courier New"/>
    </w:rPr>
  </w:style>
  <w:style w:type="paragraph" w:customStyle="1" w:styleId="ConsPlusTitle">
    <w:name w:val="ConsPlusTitle"/>
    <w:rsid w:val="00D066F0"/>
    <w:pPr>
      <w:widowControl w:val="0"/>
      <w:autoSpaceDE w:val="0"/>
      <w:autoSpaceDN w:val="0"/>
      <w:adjustRightInd w:val="0"/>
    </w:pPr>
    <w:rPr>
      <w:rFonts w:ascii="Arial" w:hAnsi="Arial" w:cs="Arial"/>
      <w:b/>
      <w:bCs/>
    </w:rPr>
  </w:style>
  <w:style w:type="table" w:styleId="a3">
    <w:name w:val="Table Grid"/>
    <w:basedOn w:val="a1"/>
    <w:rsid w:val="00D06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CA7000"/>
    <w:pPr>
      <w:jc w:val="center"/>
    </w:pPr>
    <w:rPr>
      <w:b/>
      <w:szCs w:val="20"/>
    </w:rPr>
  </w:style>
  <w:style w:type="paragraph" w:styleId="2">
    <w:name w:val="Body Text 2"/>
    <w:basedOn w:val="a"/>
    <w:rsid w:val="00CA7000"/>
    <w:pPr>
      <w:jc w:val="both"/>
    </w:pPr>
    <w:rPr>
      <w:b/>
      <w:szCs w:val="20"/>
    </w:rPr>
  </w:style>
  <w:style w:type="paragraph" w:styleId="a5">
    <w:name w:val="Normal (Web)"/>
    <w:basedOn w:val="a"/>
    <w:rsid w:val="001C7AD7"/>
    <w:pPr>
      <w:spacing w:before="100" w:beforeAutospacing="1" w:after="100" w:afterAutospacing="1"/>
    </w:pPr>
  </w:style>
  <w:style w:type="paragraph" w:styleId="a6">
    <w:name w:val="Balloon Text"/>
    <w:basedOn w:val="a"/>
    <w:semiHidden/>
    <w:rsid w:val="00CD5679"/>
    <w:rPr>
      <w:rFonts w:ascii="Tahoma" w:hAnsi="Tahoma" w:cs="Tahoma"/>
      <w:sz w:val="16"/>
      <w:szCs w:val="16"/>
    </w:rPr>
  </w:style>
  <w:style w:type="paragraph" w:customStyle="1" w:styleId="ConsNormal">
    <w:name w:val="ConsNormal"/>
    <w:rsid w:val="00333332"/>
    <w:pPr>
      <w:widowControl w:val="0"/>
      <w:autoSpaceDE w:val="0"/>
      <w:autoSpaceDN w:val="0"/>
      <w:adjustRightInd w:val="0"/>
      <w:ind w:right="19772" w:firstLine="720"/>
    </w:pPr>
    <w:rPr>
      <w:rFonts w:ascii="Arial" w:hAnsi="Arial" w:cs="Arial"/>
    </w:rPr>
  </w:style>
  <w:style w:type="paragraph" w:styleId="a7">
    <w:name w:val="footer"/>
    <w:basedOn w:val="a"/>
    <w:link w:val="a8"/>
    <w:uiPriority w:val="99"/>
    <w:rsid w:val="00333332"/>
    <w:pPr>
      <w:tabs>
        <w:tab w:val="center" w:pos="4677"/>
        <w:tab w:val="right" w:pos="9355"/>
      </w:tabs>
    </w:pPr>
    <w:rPr>
      <w:rFonts w:eastAsia="SimSun"/>
      <w:lang w:eastAsia="zh-CN"/>
    </w:rPr>
  </w:style>
  <w:style w:type="character" w:customStyle="1" w:styleId="a8">
    <w:name w:val="Нижний колонтитул Знак"/>
    <w:basedOn w:val="a0"/>
    <w:link w:val="a7"/>
    <w:uiPriority w:val="99"/>
    <w:rsid w:val="00333332"/>
    <w:rPr>
      <w:rFonts w:eastAsia="SimSun"/>
      <w:sz w:val="24"/>
      <w:szCs w:val="24"/>
      <w:lang w:eastAsia="zh-CN"/>
    </w:rPr>
  </w:style>
  <w:style w:type="character" w:styleId="a9">
    <w:name w:val="page number"/>
    <w:basedOn w:val="a0"/>
    <w:rsid w:val="00333332"/>
  </w:style>
  <w:style w:type="paragraph" w:styleId="aa">
    <w:name w:val="header"/>
    <w:basedOn w:val="a"/>
    <w:link w:val="ab"/>
    <w:rsid w:val="00333332"/>
    <w:pPr>
      <w:tabs>
        <w:tab w:val="center" w:pos="4677"/>
        <w:tab w:val="right" w:pos="9355"/>
      </w:tabs>
    </w:pPr>
    <w:rPr>
      <w:rFonts w:eastAsia="SimSun"/>
      <w:lang w:eastAsia="zh-CN"/>
    </w:rPr>
  </w:style>
  <w:style w:type="character" w:customStyle="1" w:styleId="ab">
    <w:name w:val="Верхний колонтитул Знак"/>
    <w:basedOn w:val="a0"/>
    <w:link w:val="aa"/>
    <w:rsid w:val="00333332"/>
    <w:rPr>
      <w:rFonts w:eastAsia="SimSun"/>
      <w:sz w:val="24"/>
      <w:szCs w:val="24"/>
      <w:lang w:eastAsia="zh-CN"/>
    </w:rPr>
  </w:style>
  <w:style w:type="paragraph" w:styleId="ac">
    <w:name w:val="Document Map"/>
    <w:basedOn w:val="a"/>
    <w:link w:val="ad"/>
    <w:rsid w:val="00333332"/>
    <w:pPr>
      <w:shd w:val="clear" w:color="auto" w:fill="000080"/>
    </w:pPr>
    <w:rPr>
      <w:rFonts w:ascii="Tahoma" w:eastAsia="SimSun" w:hAnsi="Tahoma" w:cs="Tahoma"/>
      <w:lang w:eastAsia="zh-CN"/>
    </w:rPr>
  </w:style>
  <w:style w:type="character" w:customStyle="1" w:styleId="ad">
    <w:name w:val="Схема документа Знак"/>
    <w:basedOn w:val="a0"/>
    <w:link w:val="ac"/>
    <w:rsid w:val="00333332"/>
    <w:rPr>
      <w:rFonts w:ascii="Tahoma" w:eastAsia="SimSun" w:hAnsi="Tahoma" w:cs="Tahoma"/>
      <w:sz w:val="24"/>
      <w:szCs w:val="24"/>
      <w:shd w:val="clear" w:color="auto" w:fill="000080"/>
      <w:lang w:eastAsia="zh-CN"/>
    </w:rPr>
  </w:style>
  <w:style w:type="paragraph" w:styleId="ae">
    <w:name w:val="List Paragraph"/>
    <w:basedOn w:val="a"/>
    <w:uiPriority w:val="34"/>
    <w:qFormat/>
    <w:rsid w:val="00624EC2"/>
    <w:pPr>
      <w:ind w:left="720"/>
      <w:contextualSpacing/>
    </w:pPr>
  </w:style>
  <w:style w:type="character" w:customStyle="1" w:styleId="af">
    <w:name w:val="Цветовое выделение"/>
    <w:rsid w:val="00475055"/>
    <w:rPr>
      <w:b/>
      <w:bCs/>
      <w:color w:val="000080"/>
      <w:sz w:val="22"/>
      <w:szCs w:val="22"/>
    </w:rPr>
  </w:style>
  <w:style w:type="character" w:customStyle="1" w:styleId="Bodytext">
    <w:name w:val="Body text_"/>
    <w:link w:val="30"/>
    <w:locked/>
    <w:rsid w:val="00F03707"/>
    <w:rPr>
      <w:spacing w:val="5"/>
      <w:sz w:val="23"/>
      <w:szCs w:val="23"/>
      <w:shd w:val="clear" w:color="auto" w:fill="FFFFFF"/>
    </w:rPr>
  </w:style>
  <w:style w:type="paragraph" w:customStyle="1" w:styleId="30">
    <w:name w:val="Основной текст3"/>
    <w:basedOn w:val="a"/>
    <w:link w:val="Bodytext"/>
    <w:rsid w:val="00F03707"/>
    <w:pPr>
      <w:widowControl w:val="0"/>
      <w:shd w:val="clear" w:color="auto" w:fill="FFFFFF"/>
      <w:spacing w:line="288" w:lineRule="exact"/>
      <w:jc w:val="both"/>
    </w:pPr>
    <w:rPr>
      <w:spacing w:val="5"/>
      <w:sz w:val="23"/>
      <w:szCs w:val="23"/>
    </w:rPr>
  </w:style>
  <w:style w:type="character" w:customStyle="1" w:styleId="20">
    <w:name w:val="Основной текст2"/>
    <w:rsid w:val="00F03707"/>
    <w:rPr>
      <w:b w:val="0"/>
      <w:bCs w:val="0"/>
      <w:i w:val="0"/>
      <w:iCs w:val="0"/>
      <w:smallCaps w:val="0"/>
      <w:strike w:val="0"/>
      <w:dstrike w:val="0"/>
      <w:color w:val="000000"/>
      <w:spacing w:val="5"/>
      <w:w w:val="100"/>
      <w:position w:val="0"/>
      <w:sz w:val="23"/>
      <w:szCs w:val="23"/>
      <w:u w:val="none"/>
      <w:effect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51620">
      <w:bodyDiv w:val="1"/>
      <w:marLeft w:val="0"/>
      <w:marRight w:val="0"/>
      <w:marTop w:val="0"/>
      <w:marBottom w:val="0"/>
      <w:divBdr>
        <w:top w:val="none" w:sz="0" w:space="0" w:color="auto"/>
        <w:left w:val="none" w:sz="0" w:space="0" w:color="auto"/>
        <w:bottom w:val="none" w:sz="0" w:space="0" w:color="auto"/>
        <w:right w:val="none" w:sz="0" w:space="0" w:color="auto"/>
      </w:divBdr>
    </w:div>
    <w:div w:id="1128427779">
      <w:bodyDiv w:val="1"/>
      <w:marLeft w:val="0"/>
      <w:marRight w:val="0"/>
      <w:marTop w:val="0"/>
      <w:marBottom w:val="0"/>
      <w:divBdr>
        <w:top w:val="none" w:sz="0" w:space="0" w:color="auto"/>
        <w:left w:val="none" w:sz="0" w:space="0" w:color="auto"/>
        <w:bottom w:val="none" w:sz="0" w:space="0" w:color="auto"/>
        <w:right w:val="none" w:sz="0" w:space="0" w:color="auto"/>
      </w:divBdr>
    </w:div>
    <w:div w:id="1237744533">
      <w:bodyDiv w:val="1"/>
      <w:marLeft w:val="0"/>
      <w:marRight w:val="0"/>
      <w:marTop w:val="0"/>
      <w:marBottom w:val="0"/>
      <w:divBdr>
        <w:top w:val="none" w:sz="0" w:space="0" w:color="auto"/>
        <w:left w:val="none" w:sz="0" w:space="0" w:color="auto"/>
        <w:bottom w:val="none" w:sz="0" w:space="0" w:color="auto"/>
        <w:right w:val="none" w:sz="0" w:space="0" w:color="auto"/>
      </w:divBdr>
    </w:div>
    <w:div w:id="1384476863">
      <w:bodyDiv w:val="1"/>
      <w:marLeft w:val="0"/>
      <w:marRight w:val="0"/>
      <w:marTop w:val="0"/>
      <w:marBottom w:val="0"/>
      <w:divBdr>
        <w:top w:val="none" w:sz="0" w:space="0" w:color="auto"/>
        <w:left w:val="none" w:sz="0" w:space="0" w:color="auto"/>
        <w:bottom w:val="none" w:sz="0" w:space="0" w:color="auto"/>
        <w:right w:val="none" w:sz="0" w:space="0" w:color="auto"/>
      </w:divBdr>
    </w:div>
    <w:div w:id="1701315513">
      <w:bodyDiv w:val="1"/>
      <w:marLeft w:val="0"/>
      <w:marRight w:val="0"/>
      <w:marTop w:val="0"/>
      <w:marBottom w:val="0"/>
      <w:divBdr>
        <w:top w:val="none" w:sz="0" w:space="0" w:color="auto"/>
        <w:left w:val="none" w:sz="0" w:space="0" w:color="auto"/>
        <w:bottom w:val="none" w:sz="0" w:space="0" w:color="auto"/>
        <w:right w:val="none" w:sz="0" w:space="0" w:color="auto"/>
      </w:divBdr>
    </w:div>
    <w:div w:id="1941334655">
      <w:bodyDiv w:val="1"/>
      <w:marLeft w:val="0"/>
      <w:marRight w:val="0"/>
      <w:marTop w:val="0"/>
      <w:marBottom w:val="0"/>
      <w:divBdr>
        <w:top w:val="none" w:sz="0" w:space="0" w:color="auto"/>
        <w:left w:val="none" w:sz="0" w:space="0" w:color="auto"/>
        <w:bottom w:val="none" w:sz="0" w:space="0" w:color="auto"/>
        <w:right w:val="none" w:sz="0" w:space="0" w:color="auto"/>
      </w:divBdr>
    </w:div>
    <w:div w:id="203680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D77003-FBD6-40B5-A46A-9324829A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1101</Words>
  <Characters>6278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408-Шагивалиева Р.М.</dc:creator>
  <cp:lastModifiedBy>USER</cp:lastModifiedBy>
  <cp:revision>4</cp:revision>
  <cp:lastPrinted>2022-11-21T10:10:00Z</cp:lastPrinted>
  <dcterms:created xsi:type="dcterms:W3CDTF">2022-11-25T07:25:00Z</dcterms:created>
  <dcterms:modified xsi:type="dcterms:W3CDTF">2022-11-28T07:41:00Z</dcterms:modified>
</cp:coreProperties>
</file>